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9FA7AD" w14:textId="77777777" w:rsidR="00853397" w:rsidRDefault="00853397" w:rsidP="00C36BDD">
      <w:pPr>
        <w:rPr>
          <w:rFonts w:asciiTheme="minorHAnsi" w:hAnsiTheme="minorHAnsi" w:cstheme="minorHAnsi"/>
          <w:b/>
          <w:color w:val="0070C0"/>
          <w:sz w:val="20"/>
        </w:rPr>
      </w:pPr>
    </w:p>
    <w:p w14:paraId="79428CE6" w14:textId="4B3A8B86" w:rsidR="00235E97" w:rsidRPr="00C678A5" w:rsidRDefault="008A3408" w:rsidP="00C36BDD">
      <w:pPr>
        <w:rPr>
          <w:rFonts w:asciiTheme="minorHAnsi" w:hAnsiTheme="minorHAnsi" w:cstheme="minorHAnsi"/>
          <w:b/>
          <w:color w:val="0070C0"/>
          <w:szCs w:val="22"/>
        </w:rPr>
      </w:pPr>
      <w:r w:rsidRPr="00C678A5">
        <w:rPr>
          <w:rFonts w:asciiTheme="minorHAnsi" w:hAnsiTheme="minorHAnsi" w:cstheme="minorHAnsi"/>
          <w:b/>
          <w:color w:val="0070C0"/>
          <w:szCs w:val="22"/>
        </w:rPr>
        <w:t>I</w:t>
      </w:r>
      <w:r w:rsidR="00235E97" w:rsidRPr="00C678A5">
        <w:rPr>
          <w:rFonts w:asciiTheme="minorHAnsi" w:hAnsiTheme="minorHAnsi" w:cstheme="minorHAnsi"/>
          <w:b/>
          <w:color w:val="0070C0"/>
          <w:szCs w:val="22"/>
        </w:rPr>
        <w:t>ntroduction</w:t>
      </w:r>
    </w:p>
    <w:p w14:paraId="1CE0059A" w14:textId="77777777" w:rsidR="00057321" w:rsidRDefault="00057321" w:rsidP="00057321">
      <w:pPr>
        <w:rPr>
          <w:rFonts w:asciiTheme="minorHAnsi" w:hAnsiTheme="minorHAnsi" w:cstheme="minorHAnsi"/>
          <w:bCs/>
          <w:szCs w:val="22"/>
        </w:rPr>
      </w:pPr>
      <w:bookmarkStart w:id="0" w:name="_Hlk139272442"/>
    </w:p>
    <w:p w14:paraId="37A82ADF" w14:textId="1B2CB31C" w:rsidR="00057321" w:rsidRPr="000F66B5" w:rsidRDefault="00057321" w:rsidP="00057321">
      <w:pPr>
        <w:rPr>
          <w:rFonts w:asciiTheme="minorHAnsi" w:hAnsiTheme="minorHAnsi" w:cstheme="minorHAnsi"/>
          <w:bCs/>
          <w:szCs w:val="22"/>
        </w:rPr>
      </w:pPr>
      <w:r w:rsidRPr="000F66B5">
        <w:rPr>
          <w:rFonts w:asciiTheme="minorHAnsi" w:hAnsiTheme="minorHAnsi" w:cstheme="minorHAnsi"/>
          <w:bCs/>
          <w:szCs w:val="22"/>
        </w:rPr>
        <w:t>Bell &amp; Clements is a leading expert in understanding and connecting US coverholders and brokers to flexible and innovative insurance solutions. We are also a registered Lloyd’s Broker. As a wholly owned subsidiary of Munich Re, we have access to the expertise, products and risk appetite of one of the largest and most successful insurance groups in the world.</w:t>
      </w:r>
    </w:p>
    <w:p w14:paraId="49817C83" w14:textId="77777777" w:rsidR="00057321" w:rsidRPr="000F66B5" w:rsidRDefault="00057321" w:rsidP="00057321">
      <w:pPr>
        <w:rPr>
          <w:rFonts w:asciiTheme="minorHAnsi" w:hAnsiTheme="minorHAnsi" w:cstheme="minorHAnsi"/>
          <w:bCs/>
          <w:szCs w:val="22"/>
        </w:rPr>
      </w:pPr>
      <w:bookmarkStart w:id="1" w:name="_Hlk139272534"/>
      <w:bookmarkEnd w:id="0"/>
    </w:p>
    <w:p w14:paraId="07927CB8" w14:textId="77777777" w:rsidR="00057321" w:rsidRPr="000F66B5" w:rsidRDefault="00057321" w:rsidP="00057321">
      <w:pPr>
        <w:rPr>
          <w:rFonts w:asciiTheme="minorHAnsi" w:hAnsiTheme="minorHAnsi" w:cstheme="minorHAnsi"/>
          <w:bCs/>
          <w:szCs w:val="22"/>
        </w:rPr>
      </w:pPr>
      <w:r w:rsidRPr="000F66B5">
        <w:rPr>
          <w:rFonts w:asciiTheme="minorHAnsi" w:hAnsiTheme="minorHAnsi" w:cstheme="minorHAnsi"/>
          <w:bCs/>
          <w:szCs w:val="22"/>
        </w:rPr>
        <w:t>We are specialists in offering expertise in underwriting, broking and capacity management for US Excess and Surplus (E&amp;S) lines insurance solutions. The unique combination of broking and underwriting divisions provides the ability to quote and bind risks through inhouse binding authorities, while providing customers with access to Lloyd’s, London Market companies, and Munich Re owned capacity in Germany and the US.</w:t>
      </w:r>
    </w:p>
    <w:bookmarkEnd w:id="1"/>
    <w:p w14:paraId="4F3B8776" w14:textId="192BC428" w:rsidR="00002B9D" w:rsidRDefault="00002B9D" w:rsidP="00C36BDD">
      <w:pPr>
        <w:rPr>
          <w:rFonts w:asciiTheme="minorHAnsi" w:hAnsiTheme="minorHAnsi" w:cstheme="minorHAnsi"/>
          <w:bCs/>
          <w:szCs w:val="22"/>
        </w:rPr>
      </w:pPr>
    </w:p>
    <w:p w14:paraId="3F10F1C5" w14:textId="61CE6CC4" w:rsidR="00A5078F" w:rsidRPr="00BE2F98" w:rsidRDefault="00A5078F" w:rsidP="00C36BDD">
      <w:pPr>
        <w:rPr>
          <w:rFonts w:asciiTheme="minorHAnsi" w:hAnsiTheme="minorHAnsi" w:cstheme="minorHAnsi"/>
          <w:b/>
          <w:color w:val="0070C0"/>
          <w:szCs w:val="22"/>
        </w:rPr>
      </w:pPr>
      <w:r w:rsidRPr="00BE2F98">
        <w:rPr>
          <w:rFonts w:asciiTheme="minorHAnsi" w:hAnsiTheme="minorHAnsi" w:cstheme="minorHAnsi"/>
          <w:b/>
          <w:color w:val="0070C0"/>
          <w:szCs w:val="22"/>
        </w:rPr>
        <w:t>Why join us?</w:t>
      </w:r>
    </w:p>
    <w:p w14:paraId="76A67978" w14:textId="77777777" w:rsidR="00A5078F" w:rsidRDefault="00A5078F" w:rsidP="00A5078F">
      <w:pPr>
        <w:rPr>
          <w:rFonts w:asciiTheme="minorHAnsi" w:hAnsiTheme="minorHAnsi" w:cstheme="minorHAnsi"/>
          <w:bCs/>
          <w:szCs w:val="22"/>
        </w:rPr>
      </w:pPr>
    </w:p>
    <w:p w14:paraId="12CDA6CE" w14:textId="77777777" w:rsidR="00057321" w:rsidRDefault="00057321" w:rsidP="00057321">
      <w:pPr>
        <w:rPr>
          <w:rFonts w:asciiTheme="minorHAnsi" w:hAnsiTheme="minorHAnsi" w:cstheme="minorHAnsi"/>
          <w:bCs/>
          <w:szCs w:val="22"/>
        </w:rPr>
      </w:pPr>
      <w:bookmarkStart w:id="2" w:name="_Hlk139272579"/>
      <w:r w:rsidRPr="000F66B5">
        <w:rPr>
          <w:rFonts w:asciiTheme="minorHAnsi" w:hAnsiTheme="minorHAnsi" w:cstheme="minorHAnsi"/>
          <w:bCs/>
          <w:szCs w:val="22"/>
        </w:rPr>
        <w:t>We are a responsible employer, with a reputation for innovation and adding value in the insurance distribution chain. As a wholly owned subsidiary of Munich Re, we have access to the expertise, products, risk appetite and career development opportunities of one of the largest and most successful insurance groups in the world. As our business continues to grow, we are committed to expanding our team and provide development opportunities to ensure we are always supporting our people in their career journey. Our talent pool makes us who we are, and our inclusive culture means we are looking to continue to build our team with broad expertise, diverse backgrounds, and ambitious employees. Being part of Bell &amp; Clements provides access to multiple health and wellbeing benefits, work-life balance initiatives (including hybrid working), financial wellbeing packages as well as training, development and career opportunities.</w:t>
      </w:r>
    </w:p>
    <w:bookmarkEnd w:id="2"/>
    <w:p w14:paraId="0D49421D" w14:textId="77777777" w:rsidR="00703629" w:rsidRDefault="00703629" w:rsidP="0094586E">
      <w:pPr>
        <w:rPr>
          <w:rFonts w:asciiTheme="minorHAnsi" w:hAnsiTheme="minorHAnsi" w:cstheme="minorHAnsi"/>
          <w:b/>
          <w:color w:val="0070C0"/>
          <w:szCs w:val="22"/>
        </w:rPr>
      </w:pPr>
    </w:p>
    <w:p w14:paraId="18D160F0" w14:textId="7BEEA552" w:rsidR="0094586E" w:rsidRDefault="00235E97" w:rsidP="0094586E">
      <w:pPr>
        <w:rPr>
          <w:rFonts w:asciiTheme="minorHAnsi" w:hAnsiTheme="minorHAnsi" w:cstheme="minorHAnsi"/>
          <w:bCs/>
          <w:color w:val="0070C0"/>
          <w:szCs w:val="22"/>
        </w:rPr>
      </w:pPr>
      <w:r w:rsidRPr="00C678A5">
        <w:rPr>
          <w:rFonts w:asciiTheme="minorHAnsi" w:hAnsiTheme="minorHAnsi" w:cstheme="minorHAnsi"/>
          <w:b/>
          <w:color w:val="0070C0"/>
          <w:szCs w:val="22"/>
        </w:rPr>
        <w:t>The Role</w:t>
      </w:r>
      <w:r w:rsidRPr="0094586E">
        <w:rPr>
          <w:rFonts w:asciiTheme="minorHAnsi" w:hAnsiTheme="minorHAnsi" w:cstheme="minorHAnsi"/>
          <w:bCs/>
          <w:color w:val="0070C0"/>
          <w:szCs w:val="22"/>
        </w:rPr>
        <w:t xml:space="preserve"> </w:t>
      </w:r>
    </w:p>
    <w:p w14:paraId="7CAA9F98" w14:textId="6822B3DC" w:rsidR="0083720F" w:rsidRPr="00BF1A78" w:rsidRDefault="00E33285" w:rsidP="0094586E">
      <w:pPr>
        <w:rPr>
          <w:rFonts w:asciiTheme="minorHAnsi" w:hAnsiTheme="minorHAnsi" w:cstheme="minorHAnsi"/>
          <w:bCs/>
          <w:szCs w:val="22"/>
        </w:rPr>
      </w:pPr>
      <w:r w:rsidRPr="00D376A9">
        <w:rPr>
          <w:rFonts w:asciiTheme="minorHAnsi" w:hAnsiTheme="minorHAnsi" w:cstheme="minorHAnsi"/>
          <w:bCs/>
          <w:szCs w:val="22"/>
        </w:rPr>
        <w:t>Underwriter</w:t>
      </w:r>
      <w:r>
        <w:rPr>
          <w:rFonts w:asciiTheme="minorHAnsi" w:hAnsiTheme="minorHAnsi" w:cstheme="minorHAnsi"/>
          <w:bCs/>
          <w:szCs w:val="22"/>
        </w:rPr>
        <w:t xml:space="preserve"> </w:t>
      </w:r>
    </w:p>
    <w:p w14:paraId="13582576" w14:textId="6BEA699A" w:rsidR="00552816" w:rsidRDefault="00552816" w:rsidP="00C36BDD">
      <w:pPr>
        <w:rPr>
          <w:rFonts w:asciiTheme="minorHAnsi" w:hAnsiTheme="minorHAnsi" w:cstheme="minorHAnsi"/>
          <w:bCs/>
          <w:szCs w:val="22"/>
        </w:rPr>
      </w:pPr>
    </w:p>
    <w:p w14:paraId="58DEE9FD" w14:textId="27606BC5" w:rsidR="00564EE2" w:rsidRDefault="00235E97" w:rsidP="00C36BDD">
      <w:pPr>
        <w:rPr>
          <w:rFonts w:asciiTheme="minorHAnsi" w:hAnsiTheme="minorHAnsi" w:cstheme="minorHAnsi"/>
          <w:b/>
          <w:color w:val="0070C0"/>
          <w:szCs w:val="22"/>
        </w:rPr>
      </w:pPr>
      <w:r w:rsidRPr="00C678A5">
        <w:rPr>
          <w:rFonts w:asciiTheme="minorHAnsi" w:hAnsiTheme="minorHAnsi" w:cstheme="minorHAnsi"/>
          <w:b/>
          <w:color w:val="0070C0"/>
          <w:szCs w:val="22"/>
        </w:rPr>
        <w:t>Overview</w:t>
      </w:r>
    </w:p>
    <w:p w14:paraId="415B3FCC" w14:textId="50C40531" w:rsidR="00910881" w:rsidRPr="00A5644B" w:rsidRDefault="00910881" w:rsidP="00C36BDD">
      <w:pPr>
        <w:rPr>
          <w:rFonts w:asciiTheme="minorHAnsi" w:hAnsiTheme="minorHAnsi" w:cstheme="minorHAnsi"/>
          <w:bCs/>
          <w:szCs w:val="22"/>
        </w:rPr>
      </w:pPr>
      <w:r w:rsidRPr="00910881">
        <w:rPr>
          <w:rFonts w:asciiTheme="minorHAnsi" w:hAnsiTheme="minorHAnsi" w:cstheme="minorHAnsi"/>
          <w:bCs/>
          <w:szCs w:val="22"/>
        </w:rPr>
        <w:t xml:space="preserve">To assume a prominent role in all aspects of </w:t>
      </w:r>
      <w:r w:rsidR="00D376A9">
        <w:rPr>
          <w:rFonts w:asciiTheme="minorHAnsi" w:hAnsiTheme="minorHAnsi" w:cstheme="minorHAnsi"/>
          <w:bCs/>
          <w:szCs w:val="22"/>
        </w:rPr>
        <w:t>Delegated Underwriting</w:t>
      </w:r>
      <w:r w:rsidRPr="00910881">
        <w:rPr>
          <w:rFonts w:asciiTheme="minorHAnsi" w:hAnsiTheme="minorHAnsi" w:cstheme="minorHAnsi"/>
          <w:bCs/>
          <w:szCs w:val="22"/>
        </w:rPr>
        <w:t xml:space="preserve">. This includes </w:t>
      </w:r>
      <w:r w:rsidR="002E4ABF">
        <w:rPr>
          <w:rFonts w:asciiTheme="minorHAnsi" w:hAnsiTheme="minorHAnsi" w:cstheme="minorHAnsi"/>
          <w:bCs/>
          <w:szCs w:val="22"/>
        </w:rPr>
        <w:t xml:space="preserve">shared oversight </w:t>
      </w:r>
      <w:r w:rsidRPr="00910881">
        <w:rPr>
          <w:rFonts w:asciiTheme="minorHAnsi" w:hAnsiTheme="minorHAnsi" w:cstheme="minorHAnsi"/>
          <w:bCs/>
          <w:szCs w:val="22"/>
        </w:rPr>
        <w:t xml:space="preserve">of </w:t>
      </w:r>
      <w:r w:rsidR="002E4ABF">
        <w:rPr>
          <w:rFonts w:asciiTheme="minorHAnsi" w:hAnsiTheme="minorHAnsi" w:cstheme="minorHAnsi"/>
          <w:bCs/>
          <w:szCs w:val="22"/>
        </w:rPr>
        <w:t xml:space="preserve">a substantial portfolio of US Binding Authority business comprising multiple lines of business and </w:t>
      </w:r>
      <w:r w:rsidR="004B4077">
        <w:rPr>
          <w:rFonts w:asciiTheme="minorHAnsi" w:hAnsiTheme="minorHAnsi" w:cstheme="minorHAnsi"/>
          <w:bCs/>
          <w:szCs w:val="22"/>
        </w:rPr>
        <w:t xml:space="preserve">catastrophic </w:t>
      </w:r>
      <w:r w:rsidR="002E4ABF">
        <w:rPr>
          <w:rFonts w:asciiTheme="minorHAnsi" w:hAnsiTheme="minorHAnsi" w:cstheme="minorHAnsi"/>
          <w:bCs/>
          <w:szCs w:val="22"/>
        </w:rPr>
        <w:t>perils,</w:t>
      </w:r>
      <w:r w:rsidRPr="00910881">
        <w:rPr>
          <w:rFonts w:asciiTheme="minorHAnsi" w:hAnsiTheme="minorHAnsi" w:cstheme="minorHAnsi"/>
          <w:bCs/>
          <w:szCs w:val="22"/>
        </w:rPr>
        <w:t xml:space="preserve"> </w:t>
      </w:r>
      <w:r w:rsidR="00D376A9">
        <w:rPr>
          <w:rFonts w:asciiTheme="minorHAnsi" w:hAnsiTheme="minorHAnsi" w:cstheme="minorHAnsi"/>
          <w:bCs/>
          <w:szCs w:val="22"/>
        </w:rPr>
        <w:t xml:space="preserve">assisting with the monitoring and </w:t>
      </w:r>
      <w:r w:rsidRPr="00910881">
        <w:rPr>
          <w:rFonts w:asciiTheme="minorHAnsi" w:hAnsiTheme="minorHAnsi" w:cstheme="minorHAnsi"/>
          <w:bCs/>
          <w:szCs w:val="22"/>
        </w:rPr>
        <w:t>management of budget</w:t>
      </w:r>
      <w:r w:rsidR="002E4ABF">
        <w:rPr>
          <w:rFonts w:asciiTheme="minorHAnsi" w:hAnsiTheme="minorHAnsi" w:cstheme="minorHAnsi"/>
          <w:bCs/>
          <w:szCs w:val="22"/>
        </w:rPr>
        <w:t xml:space="preserve"> </w:t>
      </w:r>
      <w:r w:rsidRPr="00910881">
        <w:rPr>
          <w:rFonts w:asciiTheme="minorHAnsi" w:hAnsiTheme="minorHAnsi" w:cstheme="minorHAnsi"/>
          <w:bCs/>
          <w:szCs w:val="22"/>
        </w:rPr>
        <w:t xml:space="preserve">and </w:t>
      </w:r>
      <w:r w:rsidR="002E4ABF">
        <w:rPr>
          <w:rFonts w:asciiTheme="minorHAnsi" w:hAnsiTheme="minorHAnsi" w:cstheme="minorHAnsi"/>
          <w:bCs/>
          <w:szCs w:val="22"/>
        </w:rPr>
        <w:t xml:space="preserve">prudent deployment of Nat Cat </w:t>
      </w:r>
      <w:r w:rsidRPr="00910881">
        <w:rPr>
          <w:rFonts w:asciiTheme="minorHAnsi" w:hAnsiTheme="minorHAnsi" w:cstheme="minorHAnsi"/>
          <w:bCs/>
          <w:szCs w:val="22"/>
        </w:rPr>
        <w:t>aggreg</w:t>
      </w:r>
      <w:r w:rsidR="002E4ABF">
        <w:rPr>
          <w:rFonts w:asciiTheme="minorHAnsi" w:hAnsiTheme="minorHAnsi" w:cstheme="minorHAnsi"/>
          <w:bCs/>
          <w:szCs w:val="22"/>
        </w:rPr>
        <w:t>ate</w:t>
      </w:r>
      <w:r w:rsidRPr="00910881">
        <w:rPr>
          <w:rFonts w:asciiTheme="minorHAnsi" w:hAnsiTheme="minorHAnsi" w:cstheme="minorHAnsi"/>
          <w:bCs/>
          <w:szCs w:val="22"/>
        </w:rPr>
        <w:t>, develop</w:t>
      </w:r>
      <w:r w:rsidR="002E4ABF">
        <w:rPr>
          <w:rFonts w:asciiTheme="minorHAnsi" w:hAnsiTheme="minorHAnsi" w:cstheme="minorHAnsi"/>
          <w:bCs/>
          <w:szCs w:val="22"/>
        </w:rPr>
        <w:t>ment of</w:t>
      </w:r>
      <w:r w:rsidRPr="00910881">
        <w:rPr>
          <w:rFonts w:asciiTheme="minorHAnsi" w:hAnsiTheme="minorHAnsi" w:cstheme="minorHAnsi"/>
          <w:bCs/>
          <w:szCs w:val="22"/>
        </w:rPr>
        <w:t xml:space="preserve"> new and existing business relationships, conducting </w:t>
      </w:r>
      <w:r w:rsidR="002E4ABF">
        <w:rPr>
          <w:rFonts w:asciiTheme="minorHAnsi" w:hAnsiTheme="minorHAnsi" w:cstheme="minorHAnsi"/>
          <w:bCs/>
          <w:szCs w:val="22"/>
        </w:rPr>
        <w:t xml:space="preserve">regular </w:t>
      </w:r>
      <w:r w:rsidRPr="00910881">
        <w:rPr>
          <w:rFonts w:asciiTheme="minorHAnsi" w:hAnsiTheme="minorHAnsi" w:cstheme="minorHAnsi"/>
          <w:bCs/>
          <w:szCs w:val="22"/>
        </w:rPr>
        <w:t xml:space="preserve">underwriting reviews, and </w:t>
      </w:r>
      <w:r w:rsidR="00D376A9">
        <w:rPr>
          <w:rFonts w:asciiTheme="minorHAnsi" w:hAnsiTheme="minorHAnsi" w:cstheme="minorHAnsi"/>
          <w:bCs/>
          <w:szCs w:val="22"/>
        </w:rPr>
        <w:t xml:space="preserve">performing </w:t>
      </w:r>
      <w:r w:rsidRPr="00910881">
        <w:rPr>
          <w:rFonts w:asciiTheme="minorHAnsi" w:hAnsiTheme="minorHAnsi" w:cstheme="minorHAnsi"/>
          <w:bCs/>
          <w:szCs w:val="22"/>
        </w:rPr>
        <w:t xml:space="preserve">detailed analysis </w:t>
      </w:r>
      <w:r w:rsidR="002E4ABF">
        <w:rPr>
          <w:rFonts w:asciiTheme="minorHAnsi" w:hAnsiTheme="minorHAnsi" w:cstheme="minorHAnsi"/>
          <w:bCs/>
          <w:szCs w:val="22"/>
        </w:rPr>
        <w:t xml:space="preserve">and internal reporting on the </w:t>
      </w:r>
      <w:r w:rsidRPr="00910881">
        <w:rPr>
          <w:rFonts w:asciiTheme="minorHAnsi" w:hAnsiTheme="minorHAnsi" w:cstheme="minorHAnsi"/>
          <w:bCs/>
          <w:szCs w:val="22"/>
        </w:rPr>
        <w:t xml:space="preserve">underwriting results of </w:t>
      </w:r>
      <w:r w:rsidR="00D376A9">
        <w:rPr>
          <w:rFonts w:asciiTheme="minorHAnsi" w:hAnsiTheme="minorHAnsi" w:cstheme="minorHAnsi"/>
          <w:bCs/>
          <w:szCs w:val="22"/>
        </w:rPr>
        <w:t>delegated</w:t>
      </w:r>
      <w:r w:rsidRPr="00910881">
        <w:rPr>
          <w:rFonts w:asciiTheme="minorHAnsi" w:hAnsiTheme="minorHAnsi" w:cstheme="minorHAnsi"/>
          <w:bCs/>
          <w:szCs w:val="22"/>
        </w:rPr>
        <w:t xml:space="preserve"> business</w:t>
      </w:r>
      <w:r w:rsidR="002E4ABF">
        <w:rPr>
          <w:rFonts w:asciiTheme="minorHAnsi" w:hAnsiTheme="minorHAnsi" w:cstheme="minorHAnsi"/>
          <w:bCs/>
          <w:szCs w:val="22"/>
        </w:rPr>
        <w:t>.</w:t>
      </w:r>
    </w:p>
    <w:p w14:paraId="6BDAE980" w14:textId="77777777" w:rsidR="00715979" w:rsidRPr="00CB29D9" w:rsidRDefault="00715979" w:rsidP="00C36BDD">
      <w:pPr>
        <w:rPr>
          <w:rFonts w:asciiTheme="minorHAnsi" w:hAnsiTheme="minorHAnsi" w:cstheme="minorHAnsi"/>
          <w:b/>
          <w:szCs w:val="22"/>
        </w:rPr>
      </w:pPr>
    </w:p>
    <w:p w14:paraId="1C9C784C" w14:textId="477DEDEE" w:rsidR="00174A92" w:rsidRPr="00A5644B" w:rsidRDefault="009B692A" w:rsidP="00386835">
      <w:pPr>
        <w:rPr>
          <w:rFonts w:asciiTheme="minorHAnsi" w:hAnsiTheme="minorHAnsi" w:cstheme="minorHAnsi"/>
          <w:b/>
          <w:szCs w:val="22"/>
        </w:rPr>
      </w:pPr>
      <w:r w:rsidRPr="00C678A5">
        <w:rPr>
          <w:rFonts w:asciiTheme="minorHAnsi" w:hAnsiTheme="minorHAnsi" w:cstheme="minorHAnsi"/>
          <w:b/>
          <w:color w:val="0070C0"/>
          <w:szCs w:val="22"/>
        </w:rPr>
        <w:t xml:space="preserve">Responsibilities </w:t>
      </w:r>
    </w:p>
    <w:p w14:paraId="3487058B" w14:textId="6A4CE1E3" w:rsidR="00E33285" w:rsidRPr="00A5644B" w:rsidRDefault="00E33285" w:rsidP="00E33285">
      <w:pPr>
        <w:ind w:left="720" w:hanging="720"/>
        <w:rPr>
          <w:rFonts w:asciiTheme="minorHAnsi" w:hAnsiTheme="minorHAnsi" w:cstheme="minorHAnsi"/>
          <w:bCs/>
          <w:szCs w:val="22"/>
        </w:rPr>
      </w:pPr>
      <w:bookmarkStart w:id="3" w:name="_Hlk72147647"/>
      <w:r w:rsidRPr="00A5644B">
        <w:rPr>
          <w:rFonts w:asciiTheme="minorHAnsi" w:hAnsiTheme="minorHAnsi" w:cstheme="minorHAnsi"/>
          <w:b/>
          <w:szCs w:val="22"/>
        </w:rPr>
        <w:t>•</w:t>
      </w:r>
      <w:r w:rsidRPr="00A5644B">
        <w:rPr>
          <w:rFonts w:asciiTheme="minorHAnsi" w:hAnsiTheme="minorHAnsi" w:cstheme="minorHAnsi"/>
          <w:b/>
          <w:szCs w:val="22"/>
        </w:rPr>
        <w:tab/>
      </w:r>
      <w:r w:rsidRPr="00A5644B">
        <w:rPr>
          <w:rFonts w:asciiTheme="minorHAnsi" w:hAnsiTheme="minorHAnsi" w:cstheme="minorHAnsi"/>
          <w:bCs/>
          <w:szCs w:val="22"/>
        </w:rPr>
        <w:t xml:space="preserve">To work with the Chief Underwriting Officer and other Underwriters on the management of all aspects of B&amp;C's </w:t>
      </w:r>
      <w:r w:rsidR="00CC416D">
        <w:rPr>
          <w:rFonts w:asciiTheme="minorHAnsi" w:hAnsiTheme="minorHAnsi" w:cstheme="minorHAnsi"/>
          <w:bCs/>
          <w:szCs w:val="22"/>
        </w:rPr>
        <w:t>M</w:t>
      </w:r>
      <w:r w:rsidRPr="00A5644B">
        <w:rPr>
          <w:rFonts w:asciiTheme="minorHAnsi" w:hAnsiTheme="minorHAnsi" w:cstheme="minorHAnsi"/>
          <w:bCs/>
          <w:szCs w:val="22"/>
        </w:rPr>
        <w:t xml:space="preserve">anaged </w:t>
      </w:r>
      <w:r w:rsidR="00CC416D">
        <w:rPr>
          <w:rFonts w:asciiTheme="minorHAnsi" w:hAnsiTheme="minorHAnsi" w:cstheme="minorHAnsi"/>
          <w:bCs/>
          <w:szCs w:val="22"/>
        </w:rPr>
        <w:t>U</w:t>
      </w:r>
      <w:r w:rsidRPr="00A5644B">
        <w:rPr>
          <w:rFonts w:asciiTheme="minorHAnsi" w:hAnsiTheme="minorHAnsi" w:cstheme="minorHAnsi"/>
          <w:bCs/>
          <w:szCs w:val="22"/>
        </w:rPr>
        <w:t>nderwriting business.</w:t>
      </w:r>
    </w:p>
    <w:p w14:paraId="3AEC7E23" w14:textId="2F4547CE" w:rsidR="00E33285" w:rsidRPr="00A5644B" w:rsidRDefault="00E33285" w:rsidP="00E33285">
      <w:pPr>
        <w:ind w:left="720" w:hanging="720"/>
        <w:rPr>
          <w:rFonts w:asciiTheme="minorHAnsi" w:hAnsiTheme="minorHAnsi" w:cstheme="minorHAnsi"/>
          <w:bCs/>
          <w:szCs w:val="22"/>
        </w:rPr>
      </w:pPr>
      <w:r w:rsidRPr="00A5644B">
        <w:rPr>
          <w:rFonts w:asciiTheme="minorHAnsi" w:hAnsiTheme="minorHAnsi" w:cstheme="minorHAnsi"/>
          <w:bCs/>
          <w:szCs w:val="22"/>
        </w:rPr>
        <w:t>•</w:t>
      </w:r>
      <w:r w:rsidRPr="00A5644B">
        <w:rPr>
          <w:rFonts w:asciiTheme="minorHAnsi" w:hAnsiTheme="minorHAnsi" w:cstheme="minorHAnsi"/>
          <w:bCs/>
          <w:szCs w:val="22"/>
        </w:rPr>
        <w:tab/>
        <w:t xml:space="preserve">To underwrite B&amp;C </w:t>
      </w:r>
      <w:r w:rsidR="00CC416D">
        <w:rPr>
          <w:rFonts w:asciiTheme="minorHAnsi" w:hAnsiTheme="minorHAnsi" w:cstheme="minorHAnsi"/>
          <w:bCs/>
          <w:szCs w:val="22"/>
        </w:rPr>
        <w:t>Managed Underwriting</w:t>
      </w:r>
      <w:r w:rsidRPr="00A5644B">
        <w:rPr>
          <w:rFonts w:asciiTheme="minorHAnsi" w:hAnsiTheme="minorHAnsi" w:cstheme="minorHAnsi"/>
          <w:bCs/>
          <w:szCs w:val="22"/>
        </w:rPr>
        <w:t xml:space="preserve"> business in accordance with applicable underwriting authority, underwriting guidelines, internal directives, targets and client strategies. </w:t>
      </w:r>
    </w:p>
    <w:p w14:paraId="28F13AB9" w14:textId="77777777" w:rsidR="00D376A9" w:rsidRDefault="00E33285" w:rsidP="00D376A9">
      <w:pPr>
        <w:ind w:left="720" w:hanging="720"/>
        <w:rPr>
          <w:rFonts w:asciiTheme="minorHAnsi" w:hAnsiTheme="minorHAnsi" w:cstheme="minorHAnsi"/>
          <w:bCs/>
          <w:szCs w:val="22"/>
        </w:rPr>
      </w:pPr>
      <w:r w:rsidRPr="00A5644B">
        <w:rPr>
          <w:rFonts w:asciiTheme="minorHAnsi" w:hAnsiTheme="minorHAnsi" w:cstheme="minorHAnsi"/>
          <w:bCs/>
          <w:szCs w:val="22"/>
        </w:rPr>
        <w:t>•</w:t>
      </w:r>
      <w:r w:rsidRPr="00A5644B">
        <w:rPr>
          <w:rFonts w:asciiTheme="minorHAnsi" w:hAnsiTheme="minorHAnsi" w:cstheme="minorHAnsi"/>
          <w:bCs/>
          <w:szCs w:val="22"/>
        </w:rPr>
        <w:tab/>
        <w:t xml:space="preserve">To </w:t>
      </w:r>
      <w:r w:rsidR="000C7A94" w:rsidRPr="000C7A94">
        <w:rPr>
          <w:rFonts w:asciiTheme="minorHAnsi" w:hAnsiTheme="minorHAnsi" w:cstheme="minorHAnsi"/>
          <w:bCs/>
          <w:szCs w:val="22"/>
        </w:rPr>
        <w:t>underwrite and critically analyse exposure, premium and claims data to evaluate and optimise contract and portfolio performance.</w:t>
      </w:r>
    </w:p>
    <w:p w14:paraId="7E3A3A10" w14:textId="11F5AC89" w:rsidR="00D376A9" w:rsidRDefault="00D376A9" w:rsidP="00D376A9">
      <w:pPr>
        <w:pStyle w:val="ListParagraph"/>
        <w:numPr>
          <w:ilvl w:val="0"/>
          <w:numId w:val="8"/>
        </w:numPr>
        <w:rPr>
          <w:rFonts w:asciiTheme="minorHAnsi" w:hAnsiTheme="minorHAnsi" w:cstheme="minorHAnsi"/>
          <w:bCs/>
        </w:rPr>
      </w:pPr>
      <w:r w:rsidRPr="00D376A9">
        <w:rPr>
          <w:rFonts w:asciiTheme="minorHAnsi" w:hAnsiTheme="minorHAnsi" w:cstheme="minorHAnsi"/>
          <w:bCs/>
        </w:rPr>
        <w:t>To assist in the monitoring and allocation of Nat Cat budget and Cat scenario aggregate.</w:t>
      </w:r>
    </w:p>
    <w:p w14:paraId="7E4A6725" w14:textId="76AA19FC" w:rsidR="00E33285" w:rsidRPr="00D376A9" w:rsidRDefault="00D376A9" w:rsidP="00D376A9">
      <w:pPr>
        <w:pStyle w:val="ListParagraph"/>
        <w:numPr>
          <w:ilvl w:val="0"/>
          <w:numId w:val="8"/>
        </w:numPr>
        <w:rPr>
          <w:rFonts w:asciiTheme="minorHAnsi" w:hAnsiTheme="minorHAnsi" w:cstheme="minorHAnsi"/>
          <w:bCs/>
        </w:rPr>
      </w:pPr>
      <w:r>
        <w:rPr>
          <w:rFonts w:asciiTheme="minorHAnsi" w:hAnsiTheme="minorHAnsi" w:cstheme="minorHAnsi"/>
          <w:bCs/>
        </w:rPr>
        <w:t xml:space="preserve">To perform routine </w:t>
      </w:r>
      <w:r>
        <w:rPr>
          <w:rFonts w:asciiTheme="minorHAnsi" w:hAnsiTheme="minorHAnsi" w:cstheme="minorHAnsi"/>
          <w:bCs/>
        </w:rPr>
        <w:t xml:space="preserve">and ad hoc </w:t>
      </w:r>
      <w:r>
        <w:rPr>
          <w:rFonts w:asciiTheme="minorHAnsi" w:hAnsiTheme="minorHAnsi" w:cstheme="minorHAnsi"/>
          <w:bCs/>
        </w:rPr>
        <w:t>Underwriting file audit</w:t>
      </w:r>
      <w:r>
        <w:rPr>
          <w:rFonts w:asciiTheme="minorHAnsi" w:hAnsiTheme="minorHAnsi" w:cstheme="minorHAnsi"/>
          <w:bCs/>
        </w:rPr>
        <w:t>s</w:t>
      </w:r>
      <w:r>
        <w:rPr>
          <w:rFonts w:asciiTheme="minorHAnsi" w:hAnsiTheme="minorHAnsi" w:cstheme="minorHAnsi"/>
          <w:bCs/>
        </w:rPr>
        <w:t>.</w:t>
      </w:r>
    </w:p>
    <w:p w14:paraId="0763E50A" w14:textId="7E5F2B3C" w:rsidR="00E33285" w:rsidRPr="00CC416D" w:rsidRDefault="00E33285" w:rsidP="00E33285">
      <w:pPr>
        <w:rPr>
          <w:rFonts w:asciiTheme="minorHAnsi" w:hAnsiTheme="minorHAnsi" w:cstheme="minorHAnsi"/>
          <w:bCs/>
          <w:szCs w:val="22"/>
        </w:rPr>
      </w:pPr>
      <w:r w:rsidRPr="00CC416D">
        <w:rPr>
          <w:rFonts w:asciiTheme="minorHAnsi" w:hAnsiTheme="minorHAnsi" w:cstheme="minorHAnsi"/>
          <w:bCs/>
          <w:szCs w:val="22"/>
        </w:rPr>
        <w:t>•</w:t>
      </w:r>
      <w:r w:rsidRPr="00CC416D">
        <w:rPr>
          <w:rFonts w:asciiTheme="minorHAnsi" w:hAnsiTheme="minorHAnsi" w:cstheme="minorHAnsi"/>
          <w:bCs/>
          <w:szCs w:val="22"/>
        </w:rPr>
        <w:tab/>
        <w:t xml:space="preserve">To </w:t>
      </w:r>
      <w:r w:rsidR="00171B9A" w:rsidRPr="00CC416D">
        <w:rPr>
          <w:rFonts w:asciiTheme="minorHAnsi" w:hAnsiTheme="minorHAnsi" w:cstheme="minorHAnsi"/>
          <w:bCs/>
          <w:szCs w:val="22"/>
        </w:rPr>
        <w:t xml:space="preserve">play a prominent role in </w:t>
      </w:r>
      <w:r w:rsidRPr="00CC416D">
        <w:rPr>
          <w:rFonts w:asciiTheme="minorHAnsi" w:hAnsiTheme="minorHAnsi" w:cstheme="minorHAnsi"/>
          <w:bCs/>
          <w:szCs w:val="22"/>
        </w:rPr>
        <w:t>develop</w:t>
      </w:r>
      <w:r w:rsidR="00171B9A" w:rsidRPr="00CC416D">
        <w:rPr>
          <w:rFonts w:asciiTheme="minorHAnsi" w:hAnsiTheme="minorHAnsi" w:cstheme="minorHAnsi"/>
          <w:bCs/>
          <w:szCs w:val="22"/>
        </w:rPr>
        <w:t>ing</w:t>
      </w:r>
      <w:r w:rsidRPr="00CC416D">
        <w:rPr>
          <w:rFonts w:asciiTheme="minorHAnsi" w:hAnsiTheme="minorHAnsi" w:cstheme="minorHAnsi"/>
          <w:bCs/>
          <w:szCs w:val="22"/>
        </w:rPr>
        <w:t xml:space="preserve"> </w:t>
      </w:r>
      <w:r w:rsidR="00171B9A" w:rsidRPr="00CC416D">
        <w:rPr>
          <w:rFonts w:asciiTheme="minorHAnsi" w:hAnsiTheme="minorHAnsi" w:cstheme="minorHAnsi"/>
          <w:bCs/>
          <w:szCs w:val="22"/>
        </w:rPr>
        <w:t xml:space="preserve">and overseeing </w:t>
      </w:r>
      <w:r w:rsidRPr="00CC416D">
        <w:rPr>
          <w:rFonts w:asciiTheme="minorHAnsi" w:hAnsiTheme="minorHAnsi" w:cstheme="minorHAnsi"/>
          <w:bCs/>
          <w:szCs w:val="22"/>
        </w:rPr>
        <w:t>new and existing business relationships.</w:t>
      </w:r>
    </w:p>
    <w:p w14:paraId="1E566802" w14:textId="586BDEA8" w:rsidR="00E33285" w:rsidRPr="00A5644B" w:rsidRDefault="00E33285" w:rsidP="00E33285">
      <w:pPr>
        <w:ind w:left="720" w:hanging="720"/>
        <w:rPr>
          <w:rFonts w:asciiTheme="minorHAnsi" w:hAnsiTheme="minorHAnsi" w:cstheme="minorHAnsi"/>
          <w:bCs/>
          <w:szCs w:val="22"/>
        </w:rPr>
      </w:pPr>
      <w:r w:rsidRPr="00CC416D">
        <w:rPr>
          <w:rFonts w:asciiTheme="minorHAnsi" w:hAnsiTheme="minorHAnsi" w:cstheme="minorHAnsi"/>
          <w:bCs/>
          <w:szCs w:val="22"/>
        </w:rPr>
        <w:t>•</w:t>
      </w:r>
      <w:r w:rsidRPr="00CC416D">
        <w:rPr>
          <w:rFonts w:asciiTheme="minorHAnsi" w:hAnsiTheme="minorHAnsi" w:cstheme="minorHAnsi"/>
          <w:bCs/>
          <w:szCs w:val="22"/>
        </w:rPr>
        <w:tab/>
        <w:t xml:space="preserve">To </w:t>
      </w:r>
      <w:r w:rsidR="00D376A9">
        <w:rPr>
          <w:rFonts w:asciiTheme="minorHAnsi" w:hAnsiTheme="minorHAnsi" w:cstheme="minorHAnsi"/>
          <w:bCs/>
          <w:szCs w:val="22"/>
        </w:rPr>
        <w:t xml:space="preserve">assist in the </w:t>
      </w:r>
      <w:r w:rsidRPr="00CC416D">
        <w:rPr>
          <w:rFonts w:asciiTheme="minorHAnsi" w:hAnsiTheme="minorHAnsi" w:cstheme="minorHAnsi"/>
          <w:bCs/>
          <w:szCs w:val="22"/>
        </w:rPr>
        <w:t>develop</w:t>
      </w:r>
      <w:r w:rsidR="00D376A9">
        <w:rPr>
          <w:rFonts w:asciiTheme="minorHAnsi" w:hAnsiTheme="minorHAnsi" w:cstheme="minorHAnsi"/>
          <w:bCs/>
          <w:szCs w:val="22"/>
        </w:rPr>
        <w:t>ment of</w:t>
      </w:r>
      <w:r w:rsidRPr="00CC416D">
        <w:rPr>
          <w:rFonts w:asciiTheme="minorHAnsi" w:hAnsiTheme="minorHAnsi" w:cstheme="minorHAnsi"/>
          <w:bCs/>
          <w:szCs w:val="22"/>
        </w:rPr>
        <w:t xml:space="preserve"> innovative insurance solutions and products in addition to conventional covers in close co-operation with other business units.</w:t>
      </w:r>
    </w:p>
    <w:p w14:paraId="6AA75AC3" w14:textId="61C8F86F" w:rsidR="00E33285" w:rsidRPr="00A5644B" w:rsidRDefault="00E33285" w:rsidP="00D376A9">
      <w:pPr>
        <w:ind w:left="720" w:hanging="720"/>
        <w:rPr>
          <w:rFonts w:asciiTheme="minorHAnsi" w:hAnsiTheme="minorHAnsi" w:cstheme="minorHAnsi"/>
          <w:bCs/>
          <w:szCs w:val="22"/>
        </w:rPr>
      </w:pPr>
      <w:r w:rsidRPr="00A5644B">
        <w:rPr>
          <w:rFonts w:asciiTheme="minorHAnsi" w:hAnsiTheme="minorHAnsi" w:cstheme="minorHAnsi"/>
          <w:bCs/>
          <w:szCs w:val="22"/>
        </w:rPr>
        <w:t>•</w:t>
      </w:r>
      <w:r w:rsidRPr="00A5644B">
        <w:rPr>
          <w:rFonts w:asciiTheme="minorHAnsi" w:hAnsiTheme="minorHAnsi" w:cstheme="minorHAnsi"/>
          <w:bCs/>
          <w:szCs w:val="22"/>
        </w:rPr>
        <w:tab/>
      </w:r>
      <w:r w:rsidRPr="00D376A9">
        <w:rPr>
          <w:rFonts w:asciiTheme="minorHAnsi" w:hAnsiTheme="minorHAnsi" w:cstheme="minorHAnsi"/>
          <w:bCs/>
          <w:szCs w:val="22"/>
        </w:rPr>
        <w:t xml:space="preserve">To produce reports for </w:t>
      </w:r>
      <w:r w:rsidR="00CC416D" w:rsidRPr="00D376A9">
        <w:rPr>
          <w:rFonts w:asciiTheme="minorHAnsi" w:hAnsiTheme="minorHAnsi" w:cstheme="minorHAnsi"/>
          <w:bCs/>
          <w:szCs w:val="22"/>
        </w:rPr>
        <w:t>the B&amp;C Underwriting Committee</w:t>
      </w:r>
      <w:r w:rsidRPr="00D376A9">
        <w:rPr>
          <w:rFonts w:asciiTheme="minorHAnsi" w:hAnsiTheme="minorHAnsi" w:cstheme="minorHAnsi"/>
          <w:bCs/>
          <w:szCs w:val="22"/>
        </w:rPr>
        <w:t>,</w:t>
      </w:r>
      <w:r w:rsidR="00CC416D" w:rsidRPr="00D376A9">
        <w:rPr>
          <w:rFonts w:asciiTheme="minorHAnsi" w:hAnsiTheme="minorHAnsi" w:cstheme="minorHAnsi"/>
          <w:bCs/>
          <w:szCs w:val="22"/>
        </w:rPr>
        <w:t xml:space="preserve"> Quarterly Business Reviews, and </w:t>
      </w:r>
      <w:r w:rsidRPr="00D376A9">
        <w:rPr>
          <w:rFonts w:asciiTheme="minorHAnsi" w:hAnsiTheme="minorHAnsi" w:cstheme="minorHAnsi"/>
          <w:bCs/>
          <w:szCs w:val="22"/>
        </w:rPr>
        <w:t>other committees as required.</w:t>
      </w:r>
    </w:p>
    <w:p w14:paraId="3151EC9E" w14:textId="77777777" w:rsidR="00E33285" w:rsidRPr="00A5644B" w:rsidRDefault="00E33285" w:rsidP="00E33285">
      <w:pPr>
        <w:ind w:left="720" w:hanging="720"/>
        <w:rPr>
          <w:rFonts w:asciiTheme="minorHAnsi" w:hAnsiTheme="minorHAnsi" w:cstheme="minorHAnsi"/>
          <w:bCs/>
          <w:szCs w:val="22"/>
        </w:rPr>
      </w:pPr>
      <w:r w:rsidRPr="00A5644B">
        <w:rPr>
          <w:rFonts w:asciiTheme="minorHAnsi" w:hAnsiTheme="minorHAnsi" w:cstheme="minorHAnsi"/>
          <w:bCs/>
          <w:szCs w:val="22"/>
        </w:rPr>
        <w:t>•</w:t>
      </w:r>
      <w:r w:rsidRPr="00A5644B">
        <w:rPr>
          <w:rFonts w:asciiTheme="minorHAnsi" w:hAnsiTheme="minorHAnsi" w:cstheme="minorHAnsi"/>
          <w:bCs/>
          <w:szCs w:val="22"/>
        </w:rPr>
        <w:tab/>
        <w:t>To embrace and actively implement the core principles of Continuous Conversations (Commitments, Feedback and Development) as part of daily activities and with other colleagues.</w:t>
      </w:r>
    </w:p>
    <w:p w14:paraId="2EEF33F4" w14:textId="77777777" w:rsidR="00E33285" w:rsidRPr="00A5644B" w:rsidRDefault="00E33285" w:rsidP="00E33285">
      <w:pPr>
        <w:ind w:left="720" w:hanging="720"/>
        <w:rPr>
          <w:rFonts w:asciiTheme="minorHAnsi" w:hAnsiTheme="minorHAnsi" w:cstheme="minorHAnsi"/>
          <w:bCs/>
          <w:szCs w:val="22"/>
        </w:rPr>
      </w:pPr>
      <w:r w:rsidRPr="00A5644B">
        <w:rPr>
          <w:rFonts w:asciiTheme="minorHAnsi" w:hAnsiTheme="minorHAnsi" w:cstheme="minorHAnsi"/>
          <w:bCs/>
          <w:szCs w:val="22"/>
        </w:rPr>
        <w:t>•</w:t>
      </w:r>
      <w:r w:rsidRPr="00A5644B">
        <w:rPr>
          <w:rFonts w:asciiTheme="minorHAnsi" w:hAnsiTheme="minorHAnsi" w:cstheme="minorHAnsi"/>
          <w:bCs/>
          <w:szCs w:val="22"/>
        </w:rPr>
        <w:tab/>
        <w:t>Take ownership of and make personal and professional development a priority as part of Continuous Conversations.</w:t>
      </w:r>
    </w:p>
    <w:p w14:paraId="3A8A6FA9" w14:textId="4FBAFF13" w:rsidR="00703629" w:rsidRDefault="00E33285" w:rsidP="00E33285">
      <w:pPr>
        <w:ind w:left="720" w:hanging="720"/>
        <w:rPr>
          <w:rFonts w:asciiTheme="minorHAnsi" w:hAnsiTheme="minorHAnsi" w:cstheme="minorHAnsi"/>
          <w:bCs/>
          <w:szCs w:val="22"/>
        </w:rPr>
      </w:pPr>
      <w:r w:rsidRPr="00A5644B">
        <w:rPr>
          <w:rFonts w:asciiTheme="minorHAnsi" w:hAnsiTheme="minorHAnsi" w:cstheme="minorHAnsi"/>
          <w:bCs/>
          <w:szCs w:val="22"/>
        </w:rPr>
        <w:lastRenderedPageBreak/>
        <w:t>•</w:t>
      </w:r>
      <w:r w:rsidRPr="00A5644B">
        <w:rPr>
          <w:rFonts w:asciiTheme="minorHAnsi" w:hAnsiTheme="minorHAnsi" w:cstheme="minorHAnsi"/>
          <w:bCs/>
          <w:szCs w:val="22"/>
        </w:rPr>
        <w:tab/>
        <w:t>In line with Continuous Conversations, establish and achieve development aspirations and needs through the setting of commitments and giving and receiving frequent, constructive feedback (referring to resources provided for support).</w:t>
      </w:r>
    </w:p>
    <w:p w14:paraId="324A2630" w14:textId="77777777" w:rsidR="004B1157" w:rsidRPr="00A5644B" w:rsidRDefault="004B1157" w:rsidP="00E33285">
      <w:pPr>
        <w:ind w:left="720" w:hanging="720"/>
        <w:rPr>
          <w:rFonts w:asciiTheme="minorHAnsi" w:hAnsiTheme="minorHAnsi" w:cstheme="minorHAnsi"/>
          <w:bCs/>
          <w:szCs w:val="22"/>
        </w:rPr>
      </w:pPr>
    </w:p>
    <w:p w14:paraId="53D84A6D" w14:textId="77777777" w:rsidR="00E33285" w:rsidRDefault="00E33285" w:rsidP="00E33285">
      <w:pPr>
        <w:ind w:left="720" w:hanging="720"/>
        <w:rPr>
          <w:rFonts w:asciiTheme="minorHAnsi" w:hAnsiTheme="minorHAnsi" w:cstheme="minorHAnsi"/>
          <w:b/>
          <w:color w:val="0070C0"/>
          <w:szCs w:val="22"/>
        </w:rPr>
      </w:pPr>
    </w:p>
    <w:p w14:paraId="154B7D0E" w14:textId="4E7A07CF" w:rsidR="0006642C" w:rsidRPr="00A5644B" w:rsidRDefault="00693750" w:rsidP="00084E89">
      <w:pPr>
        <w:rPr>
          <w:rFonts w:asciiTheme="minorHAnsi" w:hAnsiTheme="minorHAnsi" w:cstheme="minorHAnsi"/>
          <w:b/>
          <w:szCs w:val="22"/>
        </w:rPr>
      </w:pPr>
      <w:r w:rsidRPr="00C678A5">
        <w:rPr>
          <w:rFonts w:asciiTheme="minorHAnsi" w:hAnsiTheme="minorHAnsi" w:cstheme="minorHAnsi"/>
          <w:b/>
          <w:color w:val="0070C0"/>
          <w:szCs w:val="22"/>
        </w:rPr>
        <w:t xml:space="preserve">Key </w:t>
      </w:r>
      <w:r w:rsidR="00084E89" w:rsidRPr="00C678A5">
        <w:rPr>
          <w:rFonts w:asciiTheme="minorHAnsi" w:hAnsiTheme="minorHAnsi" w:cstheme="minorHAnsi"/>
          <w:b/>
          <w:color w:val="0070C0"/>
          <w:szCs w:val="22"/>
        </w:rPr>
        <w:t xml:space="preserve">Skills and </w:t>
      </w:r>
      <w:r w:rsidRPr="00C678A5">
        <w:rPr>
          <w:rFonts w:asciiTheme="minorHAnsi" w:hAnsiTheme="minorHAnsi" w:cstheme="minorHAnsi"/>
          <w:b/>
          <w:color w:val="0070C0"/>
          <w:szCs w:val="22"/>
        </w:rPr>
        <w:t>Ex</w:t>
      </w:r>
      <w:r w:rsidR="00084E89" w:rsidRPr="00C678A5">
        <w:rPr>
          <w:rFonts w:asciiTheme="minorHAnsi" w:hAnsiTheme="minorHAnsi" w:cstheme="minorHAnsi"/>
          <w:b/>
          <w:color w:val="0070C0"/>
          <w:szCs w:val="22"/>
        </w:rPr>
        <w:t xml:space="preserve">perience </w:t>
      </w:r>
    </w:p>
    <w:p w14:paraId="656CD5E4" w14:textId="406A953F" w:rsidR="00E33285" w:rsidRPr="00D376A9" w:rsidRDefault="00E33285" w:rsidP="00E33285">
      <w:pPr>
        <w:pStyle w:val="ListParagraph"/>
        <w:ind w:left="709" w:hanging="709"/>
        <w:rPr>
          <w:rFonts w:asciiTheme="minorHAnsi" w:hAnsiTheme="minorHAnsi" w:cstheme="minorHAnsi"/>
          <w:bCs/>
        </w:rPr>
      </w:pPr>
      <w:r w:rsidRPr="00A5644B">
        <w:rPr>
          <w:rFonts w:asciiTheme="minorHAnsi" w:hAnsiTheme="minorHAnsi" w:cstheme="minorHAnsi"/>
          <w:bCs/>
        </w:rPr>
        <w:t>•</w:t>
      </w:r>
      <w:r w:rsidRPr="00A5644B">
        <w:rPr>
          <w:rFonts w:asciiTheme="minorHAnsi" w:hAnsiTheme="minorHAnsi" w:cstheme="minorHAnsi"/>
          <w:bCs/>
        </w:rPr>
        <w:tab/>
      </w:r>
      <w:r w:rsidR="003322B6" w:rsidRPr="00D376A9">
        <w:rPr>
          <w:rFonts w:asciiTheme="minorHAnsi" w:hAnsiTheme="minorHAnsi" w:cstheme="minorHAnsi"/>
          <w:bCs/>
        </w:rPr>
        <w:t>Proven</w:t>
      </w:r>
      <w:r w:rsidR="00CC416D" w:rsidRPr="00D376A9">
        <w:rPr>
          <w:rFonts w:asciiTheme="minorHAnsi" w:hAnsiTheme="minorHAnsi" w:cstheme="minorHAnsi"/>
          <w:bCs/>
        </w:rPr>
        <w:t xml:space="preserve"> p</w:t>
      </w:r>
      <w:r w:rsidR="00057321" w:rsidRPr="00D376A9">
        <w:rPr>
          <w:rFonts w:asciiTheme="minorHAnsi" w:hAnsiTheme="minorHAnsi" w:cstheme="minorHAnsi"/>
          <w:bCs/>
        </w:rPr>
        <w:t>rofessional</w:t>
      </w:r>
      <w:r w:rsidRPr="00D376A9">
        <w:rPr>
          <w:rFonts w:asciiTheme="minorHAnsi" w:hAnsiTheme="minorHAnsi" w:cstheme="minorHAnsi"/>
          <w:bCs/>
        </w:rPr>
        <w:t xml:space="preserve"> experience underwriting either facultative or delegated US </w:t>
      </w:r>
      <w:r w:rsidR="004305BB" w:rsidRPr="00D376A9">
        <w:rPr>
          <w:rFonts w:asciiTheme="minorHAnsi" w:hAnsiTheme="minorHAnsi" w:cstheme="minorHAnsi"/>
          <w:bCs/>
        </w:rPr>
        <w:t>p</w:t>
      </w:r>
      <w:r w:rsidR="00CC416D" w:rsidRPr="00D376A9">
        <w:rPr>
          <w:rFonts w:asciiTheme="minorHAnsi" w:hAnsiTheme="minorHAnsi" w:cstheme="minorHAnsi"/>
          <w:bCs/>
        </w:rPr>
        <w:t xml:space="preserve">roperty </w:t>
      </w:r>
      <w:r w:rsidR="004305BB" w:rsidRPr="00D376A9">
        <w:rPr>
          <w:rFonts w:asciiTheme="minorHAnsi" w:hAnsiTheme="minorHAnsi" w:cstheme="minorHAnsi"/>
          <w:bCs/>
        </w:rPr>
        <w:t>i</w:t>
      </w:r>
      <w:r w:rsidRPr="00D376A9">
        <w:rPr>
          <w:rFonts w:asciiTheme="minorHAnsi" w:hAnsiTheme="minorHAnsi" w:cstheme="minorHAnsi"/>
          <w:bCs/>
        </w:rPr>
        <w:t>nsurance.</w:t>
      </w:r>
    </w:p>
    <w:p w14:paraId="73CE7350" w14:textId="6B20DD9A" w:rsidR="00E33285" w:rsidRPr="00A5644B" w:rsidRDefault="00E33285" w:rsidP="00E33285">
      <w:pPr>
        <w:pStyle w:val="ListParagraph"/>
        <w:ind w:left="709" w:hanging="709"/>
        <w:rPr>
          <w:rFonts w:asciiTheme="minorHAnsi" w:hAnsiTheme="minorHAnsi" w:cstheme="minorHAnsi"/>
          <w:bCs/>
        </w:rPr>
      </w:pPr>
      <w:r w:rsidRPr="00D376A9">
        <w:rPr>
          <w:rFonts w:asciiTheme="minorHAnsi" w:hAnsiTheme="minorHAnsi" w:cstheme="minorHAnsi"/>
          <w:bCs/>
        </w:rPr>
        <w:t>•</w:t>
      </w:r>
      <w:r w:rsidRPr="00D376A9">
        <w:rPr>
          <w:rFonts w:asciiTheme="minorHAnsi" w:hAnsiTheme="minorHAnsi" w:cstheme="minorHAnsi"/>
          <w:bCs/>
        </w:rPr>
        <w:tab/>
      </w:r>
      <w:r w:rsidR="00CC416D" w:rsidRPr="00D376A9">
        <w:rPr>
          <w:rFonts w:asciiTheme="minorHAnsi" w:hAnsiTheme="minorHAnsi" w:cstheme="minorHAnsi"/>
          <w:bCs/>
        </w:rPr>
        <w:t>Ex</w:t>
      </w:r>
      <w:r w:rsidRPr="00D376A9">
        <w:rPr>
          <w:rFonts w:asciiTheme="minorHAnsi" w:hAnsiTheme="minorHAnsi" w:cstheme="minorHAnsi"/>
          <w:bCs/>
        </w:rPr>
        <w:t>perience</w:t>
      </w:r>
      <w:r w:rsidR="00CC416D" w:rsidRPr="00D376A9">
        <w:rPr>
          <w:rFonts w:asciiTheme="minorHAnsi" w:hAnsiTheme="minorHAnsi" w:cstheme="minorHAnsi"/>
          <w:bCs/>
        </w:rPr>
        <w:t xml:space="preserve"> in </w:t>
      </w:r>
      <w:r w:rsidR="003322B6" w:rsidRPr="00D376A9">
        <w:rPr>
          <w:rFonts w:asciiTheme="minorHAnsi" w:hAnsiTheme="minorHAnsi" w:cstheme="minorHAnsi"/>
          <w:bCs/>
        </w:rPr>
        <w:t xml:space="preserve">underwriting </w:t>
      </w:r>
      <w:r w:rsidR="00CC416D" w:rsidRPr="00D376A9">
        <w:rPr>
          <w:rFonts w:asciiTheme="minorHAnsi" w:hAnsiTheme="minorHAnsi" w:cstheme="minorHAnsi"/>
          <w:bCs/>
        </w:rPr>
        <w:t>Commercial Property</w:t>
      </w:r>
      <w:r w:rsidR="003322B6" w:rsidRPr="00D376A9">
        <w:rPr>
          <w:rFonts w:asciiTheme="minorHAnsi" w:hAnsiTheme="minorHAnsi" w:cstheme="minorHAnsi"/>
          <w:bCs/>
        </w:rPr>
        <w:t xml:space="preserve"> and Earthquake</w:t>
      </w:r>
      <w:r w:rsidR="00CC416D">
        <w:rPr>
          <w:rFonts w:asciiTheme="minorHAnsi" w:hAnsiTheme="minorHAnsi" w:cstheme="minorHAnsi"/>
          <w:bCs/>
        </w:rPr>
        <w:t xml:space="preserve"> -</w:t>
      </w:r>
      <w:r w:rsidRPr="00A5644B">
        <w:rPr>
          <w:rFonts w:asciiTheme="minorHAnsi" w:hAnsiTheme="minorHAnsi" w:cstheme="minorHAnsi"/>
          <w:bCs/>
        </w:rPr>
        <w:t xml:space="preserve"> preferred.</w:t>
      </w:r>
    </w:p>
    <w:p w14:paraId="4E9B4C4F" w14:textId="2C3A5F09" w:rsidR="00E33285" w:rsidRPr="004305BB" w:rsidRDefault="00E33285" w:rsidP="004305BB">
      <w:pPr>
        <w:pStyle w:val="ListParagraph"/>
        <w:ind w:left="709" w:hanging="731"/>
        <w:rPr>
          <w:rFonts w:asciiTheme="minorHAnsi" w:hAnsiTheme="minorHAnsi" w:cstheme="minorHAnsi"/>
          <w:bCs/>
        </w:rPr>
      </w:pPr>
      <w:r w:rsidRPr="00A5644B">
        <w:rPr>
          <w:rFonts w:asciiTheme="minorHAnsi" w:hAnsiTheme="minorHAnsi" w:cstheme="minorHAnsi"/>
          <w:bCs/>
        </w:rPr>
        <w:t>•</w:t>
      </w:r>
      <w:r w:rsidRPr="00A5644B">
        <w:rPr>
          <w:rFonts w:asciiTheme="minorHAnsi" w:hAnsiTheme="minorHAnsi" w:cstheme="minorHAnsi"/>
          <w:bCs/>
        </w:rPr>
        <w:tab/>
      </w:r>
      <w:r w:rsidR="004305BB">
        <w:rPr>
          <w:rFonts w:asciiTheme="minorHAnsi" w:hAnsiTheme="minorHAnsi" w:cstheme="minorHAnsi"/>
          <w:bCs/>
        </w:rPr>
        <w:t xml:space="preserve">Strong </w:t>
      </w:r>
      <w:r w:rsidR="004B1157">
        <w:rPr>
          <w:rFonts w:asciiTheme="minorHAnsi" w:hAnsiTheme="minorHAnsi" w:cstheme="minorHAnsi"/>
          <w:bCs/>
        </w:rPr>
        <w:t xml:space="preserve">verbal and written </w:t>
      </w:r>
      <w:r w:rsidR="004305BB">
        <w:rPr>
          <w:rFonts w:asciiTheme="minorHAnsi" w:hAnsiTheme="minorHAnsi" w:cstheme="minorHAnsi"/>
          <w:bCs/>
        </w:rPr>
        <w:t>communication skills and experience developing and maintaining strong client relationships.  E</w:t>
      </w:r>
      <w:r w:rsidR="004305BB" w:rsidRPr="004305BB">
        <w:rPr>
          <w:rFonts w:asciiTheme="minorHAnsi" w:hAnsiTheme="minorHAnsi" w:cstheme="minorHAnsi"/>
          <w:bCs/>
        </w:rPr>
        <w:t>xperience</w:t>
      </w:r>
      <w:r w:rsidR="004305BB">
        <w:rPr>
          <w:rFonts w:asciiTheme="minorHAnsi" w:hAnsiTheme="minorHAnsi" w:cstheme="minorHAnsi"/>
          <w:bCs/>
        </w:rPr>
        <w:t xml:space="preserve"> </w:t>
      </w:r>
      <w:r w:rsidR="004305BB" w:rsidRPr="004305BB">
        <w:rPr>
          <w:rFonts w:asciiTheme="minorHAnsi" w:hAnsiTheme="minorHAnsi" w:cstheme="minorHAnsi"/>
          <w:bCs/>
        </w:rPr>
        <w:t xml:space="preserve">liaising directly </w:t>
      </w:r>
      <w:r w:rsidRPr="004305BB">
        <w:rPr>
          <w:rFonts w:asciiTheme="minorHAnsi" w:hAnsiTheme="minorHAnsi" w:cstheme="minorHAnsi"/>
          <w:bCs/>
        </w:rPr>
        <w:t>with Coverholders</w:t>
      </w:r>
      <w:r w:rsidR="004305BB">
        <w:rPr>
          <w:rFonts w:asciiTheme="minorHAnsi" w:hAnsiTheme="minorHAnsi" w:cstheme="minorHAnsi"/>
          <w:bCs/>
        </w:rPr>
        <w:t xml:space="preserve"> – </w:t>
      </w:r>
      <w:r w:rsidR="005E5F0B">
        <w:rPr>
          <w:rFonts w:asciiTheme="minorHAnsi" w:hAnsiTheme="minorHAnsi" w:cstheme="minorHAnsi"/>
          <w:bCs/>
        </w:rPr>
        <w:t>desirable</w:t>
      </w:r>
      <w:r w:rsidR="004305BB">
        <w:rPr>
          <w:rFonts w:asciiTheme="minorHAnsi" w:hAnsiTheme="minorHAnsi" w:cstheme="minorHAnsi"/>
          <w:bCs/>
        </w:rPr>
        <w:t>.</w:t>
      </w:r>
    </w:p>
    <w:p w14:paraId="36CB475E" w14:textId="4FBE790F" w:rsidR="00E33285" w:rsidRPr="00A5644B" w:rsidRDefault="00E33285" w:rsidP="00E33285">
      <w:pPr>
        <w:pStyle w:val="ListParagraph"/>
        <w:ind w:left="709" w:hanging="709"/>
        <w:rPr>
          <w:rFonts w:asciiTheme="minorHAnsi" w:hAnsiTheme="minorHAnsi" w:cstheme="minorHAnsi"/>
          <w:bCs/>
        </w:rPr>
      </w:pPr>
      <w:r w:rsidRPr="00A5644B">
        <w:rPr>
          <w:rFonts w:asciiTheme="minorHAnsi" w:hAnsiTheme="minorHAnsi" w:cstheme="minorHAnsi"/>
          <w:bCs/>
        </w:rPr>
        <w:t>•</w:t>
      </w:r>
      <w:r w:rsidRPr="00A5644B">
        <w:rPr>
          <w:rFonts w:asciiTheme="minorHAnsi" w:hAnsiTheme="minorHAnsi" w:cstheme="minorHAnsi"/>
          <w:bCs/>
        </w:rPr>
        <w:tab/>
        <w:t>A good team player with the ability to co</w:t>
      </w:r>
      <w:r w:rsidR="006D14D1" w:rsidRPr="00A5644B">
        <w:rPr>
          <w:rFonts w:asciiTheme="minorHAnsi" w:hAnsiTheme="minorHAnsi" w:cstheme="minorHAnsi"/>
          <w:bCs/>
        </w:rPr>
        <w:t>-</w:t>
      </w:r>
      <w:r w:rsidRPr="00A5644B">
        <w:rPr>
          <w:rFonts w:asciiTheme="minorHAnsi" w:hAnsiTheme="minorHAnsi" w:cstheme="minorHAnsi"/>
          <w:bCs/>
        </w:rPr>
        <w:t xml:space="preserve">ordinate </w:t>
      </w:r>
      <w:r w:rsidR="004305BB">
        <w:rPr>
          <w:rFonts w:asciiTheme="minorHAnsi" w:hAnsiTheme="minorHAnsi" w:cstheme="minorHAnsi"/>
          <w:bCs/>
        </w:rPr>
        <w:t>the needs of</w:t>
      </w:r>
      <w:r w:rsidRPr="00A5644B">
        <w:rPr>
          <w:rFonts w:asciiTheme="minorHAnsi" w:hAnsiTheme="minorHAnsi" w:cstheme="minorHAnsi"/>
          <w:bCs/>
        </w:rPr>
        <w:t xml:space="preserve"> multiple stakeholders concurrently.</w:t>
      </w:r>
    </w:p>
    <w:p w14:paraId="470E2BF3" w14:textId="37DC50C9" w:rsidR="00715979" w:rsidRDefault="00E33285" w:rsidP="00E33285">
      <w:pPr>
        <w:pStyle w:val="ListParagraph"/>
        <w:spacing w:line="240" w:lineRule="auto"/>
        <w:ind w:left="709" w:hanging="709"/>
        <w:rPr>
          <w:rFonts w:asciiTheme="minorHAnsi" w:hAnsiTheme="minorHAnsi" w:cstheme="minorHAnsi"/>
          <w:bCs/>
        </w:rPr>
      </w:pPr>
      <w:r w:rsidRPr="00A5644B">
        <w:rPr>
          <w:rFonts w:asciiTheme="minorHAnsi" w:hAnsiTheme="minorHAnsi" w:cstheme="minorHAnsi"/>
          <w:bCs/>
        </w:rPr>
        <w:t>•</w:t>
      </w:r>
      <w:r w:rsidRPr="00A5644B">
        <w:rPr>
          <w:rFonts w:asciiTheme="minorHAnsi" w:hAnsiTheme="minorHAnsi" w:cstheme="minorHAnsi"/>
          <w:bCs/>
        </w:rPr>
        <w:tab/>
        <w:t>A self</w:t>
      </w:r>
      <w:r w:rsidR="00CC416D">
        <w:rPr>
          <w:rFonts w:asciiTheme="minorHAnsi" w:hAnsiTheme="minorHAnsi" w:cstheme="minorHAnsi"/>
          <w:bCs/>
        </w:rPr>
        <w:t>-</w:t>
      </w:r>
      <w:r w:rsidRPr="00A5644B">
        <w:rPr>
          <w:rFonts w:asciiTheme="minorHAnsi" w:hAnsiTheme="minorHAnsi" w:cstheme="minorHAnsi"/>
          <w:bCs/>
        </w:rPr>
        <w:t>starter with the ability and confidence to make real time decisions.</w:t>
      </w:r>
    </w:p>
    <w:p w14:paraId="57C27F83" w14:textId="77777777" w:rsidR="004B1157" w:rsidRPr="004B1157" w:rsidRDefault="004B1157" w:rsidP="004B1157">
      <w:pPr>
        <w:rPr>
          <w:rFonts w:asciiTheme="minorHAnsi" w:hAnsiTheme="minorHAnsi" w:cstheme="minorHAnsi"/>
          <w:bCs/>
        </w:rPr>
      </w:pPr>
    </w:p>
    <w:p w14:paraId="41B1E7C4" w14:textId="2C3F712D" w:rsidR="00C62EF3" w:rsidRPr="009E618B" w:rsidRDefault="00C62EF3" w:rsidP="00631189">
      <w:pPr>
        <w:rPr>
          <w:rFonts w:asciiTheme="minorHAnsi" w:hAnsiTheme="minorHAnsi" w:cstheme="minorHAnsi"/>
          <w:b/>
          <w:color w:val="0070C0"/>
        </w:rPr>
      </w:pPr>
      <w:bookmarkStart w:id="4" w:name="_Hlk121388291"/>
      <w:r w:rsidRPr="009E618B">
        <w:rPr>
          <w:rFonts w:asciiTheme="minorHAnsi" w:hAnsiTheme="minorHAnsi" w:cstheme="minorHAnsi"/>
          <w:b/>
          <w:color w:val="0070C0"/>
        </w:rPr>
        <w:t>Analytical skills / experience:</w:t>
      </w:r>
      <w:bookmarkEnd w:id="4"/>
    </w:p>
    <w:p w14:paraId="753095EA" w14:textId="4E1862FE" w:rsidR="0083720F" w:rsidRDefault="004B1157" w:rsidP="00EE26F3">
      <w:pPr>
        <w:pStyle w:val="ListParagraph"/>
        <w:numPr>
          <w:ilvl w:val="0"/>
          <w:numId w:val="4"/>
        </w:numPr>
        <w:rPr>
          <w:rFonts w:asciiTheme="minorHAnsi" w:hAnsiTheme="minorHAnsi" w:cstheme="minorHAnsi"/>
          <w:bCs/>
          <w:color w:val="000000" w:themeColor="text1"/>
        </w:rPr>
      </w:pPr>
      <w:r>
        <w:rPr>
          <w:rFonts w:asciiTheme="minorHAnsi" w:hAnsiTheme="minorHAnsi" w:cstheme="minorHAnsi"/>
          <w:bCs/>
          <w:color w:val="000000" w:themeColor="text1"/>
        </w:rPr>
        <w:t>Need to have an analytical mindset and p</w:t>
      </w:r>
      <w:r w:rsidR="0081732F" w:rsidRPr="00EE26F3">
        <w:rPr>
          <w:rFonts w:asciiTheme="minorHAnsi" w:hAnsiTheme="minorHAnsi" w:cstheme="minorHAnsi"/>
          <w:bCs/>
          <w:color w:val="000000" w:themeColor="text1"/>
        </w:rPr>
        <w:t>revious experience in a</w:t>
      </w:r>
      <w:r w:rsidR="0083720F" w:rsidRPr="00EE26F3">
        <w:rPr>
          <w:rFonts w:asciiTheme="minorHAnsi" w:hAnsiTheme="minorHAnsi" w:cstheme="minorHAnsi"/>
          <w:bCs/>
          <w:color w:val="000000" w:themeColor="text1"/>
        </w:rPr>
        <w:t>n analytical role</w:t>
      </w:r>
      <w:r w:rsidR="0035082C">
        <w:rPr>
          <w:rFonts w:asciiTheme="minorHAnsi" w:hAnsiTheme="minorHAnsi" w:cstheme="minorHAnsi"/>
          <w:bCs/>
          <w:color w:val="000000" w:themeColor="text1"/>
        </w:rPr>
        <w:t>.</w:t>
      </w:r>
      <w:r>
        <w:rPr>
          <w:rFonts w:asciiTheme="minorHAnsi" w:hAnsiTheme="minorHAnsi" w:cstheme="minorHAnsi"/>
          <w:bCs/>
          <w:color w:val="000000" w:themeColor="text1"/>
        </w:rPr>
        <w:t xml:space="preserve"> </w:t>
      </w:r>
    </w:p>
    <w:p w14:paraId="2CFDA4F1" w14:textId="512E96B4" w:rsidR="000C7A94" w:rsidRPr="00EE26F3" w:rsidRDefault="000C7A94" w:rsidP="00EE26F3">
      <w:pPr>
        <w:pStyle w:val="ListParagraph"/>
        <w:numPr>
          <w:ilvl w:val="0"/>
          <w:numId w:val="4"/>
        </w:numPr>
        <w:rPr>
          <w:rFonts w:asciiTheme="minorHAnsi" w:hAnsiTheme="minorHAnsi" w:cstheme="minorHAnsi"/>
          <w:bCs/>
          <w:color w:val="000000" w:themeColor="text1"/>
        </w:rPr>
      </w:pPr>
      <w:r>
        <w:rPr>
          <w:rFonts w:asciiTheme="minorHAnsi" w:hAnsiTheme="minorHAnsi" w:cstheme="minorHAnsi"/>
          <w:bCs/>
          <w:color w:val="000000" w:themeColor="text1"/>
        </w:rPr>
        <w:t>A comprehensive understanding of standard insurance terminology, coverages and metrics.</w:t>
      </w:r>
    </w:p>
    <w:p w14:paraId="63005154" w14:textId="19D5A563" w:rsidR="004B1157" w:rsidRDefault="004B1157" w:rsidP="004305BB">
      <w:pPr>
        <w:pStyle w:val="ListParagraph"/>
        <w:numPr>
          <w:ilvl w:val="0"/>
          <w:numId w:val="4"/>
        </w:numPr>
        <w:rPr>
          <w:rFonts w:asciiTheme="minorHAnsi" w:hAnsiTheme="minorHAnsi" w:cstheme="minorHAnsi"/>
          <w:bCs/>
          <w:color w:val="000000" w:themeColor="text1"/>
        </w:rPr>
      </w:pPr>
      <w:r w:rsidRPr="004B1157">
        <w:rPr>
          <w:rFonts w:asciiTheme="minorHAnsi" w:hAnsiTheme="minorHAnsi" w:cstheme="minorHAnsi"/>
          <w:bCs/>
          <w:color w:val="000000" w:themeColor="text1"/>
        </w:rPr>
        <w:t xml:space="preserve">Experience in </w:t>
      </w:r>
      <w:r w:rsidR="000C7A94">
        <w:rPr>
          <w:rFonts w:asciiTheme="minorHAnsi" w:hAnsiTheme="minorHAnsi" w:cstheme="minorHAnsi"/>
          <w:bCs/>
          <w:color w:val="000000" w:themeColor="text1"/>
        </w:rPr>
        <w:t>critically evaluating and analysing exposure data</w:t>
      </w:r>
      <w:r w:rsidRPr="004B1157">
        <w:rPr>
          <w:rFonts w:asciiTheme="minorHAnsi" w:hAnsiTheme="minorHAnsi" w:cstheme="minorHAnsi"/>
          <w:bCs/>
          <w:color w:val="000000" w:themeColor="text1"/>
        </w:rPr>
        <w:t>.</w:t>
      </w:r>
    </w:p>
    <w:p w14:paraId="3699C728" w14:textId="3A2CC7F8" w:rsidR="004305BB" w:rsidRDefault="004B1157" w:rsidP="004305BB">
      <w:pPr>
        <w:pStyle w:val="ListParagraph"/>
        <w:numPr>
          <w:ilvl w:val="0"/>
          <w:numId w:val="4"/>
        </w:numPr>
        <w:rPr>
          <w:rFonts w:asciiTheme="minorHAnsi" w:hAnsiTheme="minorHAnsi" w:cstheme="minorHAnsi"/>
          <w:bCs/>
          <w:color w:val="000000" w:themeColor="text1"/>
        </w:rPr>
      </w:pPr>
      <w:r w:rsidRPr="004B1157">
        <w:rPr>
          <w:rFonts w:asciiTheme="minorHAnsi" w:hAnsiTheme="minorHAnsi" w:cstheme="minorHAnsi"/>
          <w:bCs/>
          <w:color w:val="000000" w:themeColor="text1"/>
        </w:rPr>
        <w:t xml:space="preserve">Experience interpreting RMS modelling results – </w:t>
      </w:r>
      <w:r>
        <w:rPr>
          <w:rFonts w:asciiTheme="minorHAnsi" w:hAnsiTheme="minorHAnsi" w:cstheme="minorHAnsi"/>
          <w:bCs/>
          <w:color w:val="000000" w:themeColor="text1"/>
        </w:rPr>
        <w:t>prefera</w:t>
      </w:r>
      <w:r w:rsidRPr="004B1157">
        <w:rPr>
          <w:rFonts w:asciiTheme="minorHAnsi" w:hAnsiTheme="minorHAnsi" w:cstheme="minorHAnsi"/>
          <w:bCs/>
          <w:color w:val="000000" w:themeColor="text1"/>
        </w:rPr>
        <w:t>ble.</w:t>
      </w:r>
      <w:r w:rsidR="004305BB" w:rsidRPr="004B1157">
        <w:rPr>
          <w:rFonts w:asciiTheme="minorHAnsi" w:hAnsiTheme="minorHAnsi" w:cstheme="minorHAnsi"/>
          <w:bCs/>
          <w:color w:val="000000" w:themeColor="text1"/>
        </w:rPr>
        <w:t xml:space="preserve"> </w:t>
      </w:r>
    </w:p>
    <w:p w14:paraId="40A46DE0" w14:textId="77777777" w:rsidR="004B1157" w:rsidRPr="004B1157" w:rsidRDefault="004B1157" w:rsidP="004B1157">
      <w:pPr>
        <w:pStyle w:val="ListParagraph"/>
        <w:rPr>
          <w:rFonts w:asciiTheme="minorHAnsi" w:hAnsiTheme="minorHAnsi" w:cstheme="minorHAnsi"/>
          <w:bCs/>
          <w:color w:val="000000" w:themeColor="text1"/>
        </w:rPr>
      </w:pPr>
    </w:p>
    <w:p w14:paraId="77E22F2A" w14:textId="2D533A7C" w:rsidR="00C62EF3" w:rsidRPr="00C62EF3" w:rsidRDefault="00C62EF3" w:rsidP="00EE26F3">
      <w:pPr>
        <w:rPr>
          <w:rFonts w:asciiTheme="minorHAnsi" w:hAnsiTheme="minorHAnsi" w:cstheme="minorHAnsi"/>
          <w:b/>
          <w:color w:val="0070C0"/>
        </w:rPr>
      </w:pPr>
      <w:bookmarkStart w:id="5" w:name="_Hlk121388427"/>
      <w:r>
        <w:rPr>
          <w:rFonts w:asciiTheme="minorHAnsi" w:hAnsiTheme="minorHAnsi" w:cstheme="minorHAnsi"/>
          <w:b/>
          <w:color w:val="0070C0"/>
        </w:rPr>
        <w:t xml:space="preserve">Desirable </w:t>
      </w:r>
      <w:r w:rsidR="00550C30">
        <w:rPr>
          <w:rFonts w:asciiTheme="minorHAnsi" w:hAnsiTheme="minorHAnsi" w:cstheme="minorHAnsi"/>
          <w:b/>
          <w:color w:val="0070C0"/>
        </w:rPr>
        <w:t>IT skills</w:t>
      </w:r>
      <w:r w:rsidRPr="00C62EF3">
        <w:rPr>
          <w:rFonts w:asciiTheme="minorHAnsi" w:hAnsiTheme="minorHAnsi" w:cstheme="minorHAnsi"/>
          <w:b/>
          <w:color w:val="0070C0"/>
        </w:rPr>
        <w:t>:</w:t>
      </w:r>
    </w:p>
    <w:bookmarkEnd w:id="5"/>
    <w:p w14:paraId="1A55EC24" w14:textId="24953942" w:rsidR="004B1157" w:rsidRDefault="004B1157" w:rsidP="004B1157">
      <w:pPr>
        <w:pStyle w:val="ListParagraph"/>
        <w:numPr>
          <w:ilvl w:val="0"/>
          <w:numId w:val="5"/>
        </w:numPr>
        <w:rPr>
          <w:rFonts w:asciiTheme="minorHAnsi" w:hAnsiTheme="minorHAnsi" w:cstheme="minorHAnsi"/>
          <w:bCs/>
          <w:color w:val="000000" w:themeColor="text1"/>
        </w:rPr>
      </w:pPr>
      <w:r>
        <w:rPr>
          <w:rFonts w:asciiTheme="minorHAnsi" w:hAnsiTheme="minorHAnsi" w:cstheme="minorHAnsi"/>
          <w:bCs/>
          <w:color w:val="000000" w:themeColor="text1"/>
        </w:rPr>
        <w:t xml:space="preserve">MS Excel – </w:t>
      </w:r>
      <w:r w:rsidR="000C7A94">
        <w:rPr>
          <w:rFonts w:asciiTheme="minorHAnsi" w:hAnsiTheme="minorHAnsi" w:cstheme="minorHAnsi"/>
          <w:bCs/>
          <w:color w:val="000000" w:themeColor="text1"/>
        </w:rPr>
        <w:t>intermediate</w:t>
      </w:r>
      <w:r>
        <w:rPr>
          <w:rFonts w:asciiTheme="minorHAnsi" w:hAnsiTheme="minorHAnsi" w:cstheme="minorHAnsi"/>
          <w:bCs/>
          <w:color w:val="000000" w:themeColor="text1"/>
        </w:rPr>
        <w:t xml:space="preserve"> skills essential.</w:t>
      </w:r>
    </w:p>
    <w:p w14:paraId="3C1220BD" w14:textId="39E05A7F" w:rsidR="000C7A94" w:rsidRDefault="000C7A94" w:rsidP="004B1157">
      <w:pPr>
        <w:pStyle w:val="ListParagraph"/>
        <w:numPr>
          <w:ilvl w:val="0"/>
          <w:numId w:val="5"/>
        </w:numPr>
        <w:rPr>
          <w:rFonts w:asciiTheme="minorHAnsi" w:hAnsiTheme="minorHAnsi" w:cstheme="minorHAnsi"/>
          <w:bCs/>
          <w:color w:val="000000" w:themeColor="text1"/>
        </w:rPr>
      </w:pPr>
      <w:r>
        <w:rPr>
          <w:rFonts w:asciiTheme="minorHAnsi" w:hAnsiTheme="minorHAnsi" w:cstheme="minorHAnsi"/>
          <w:bCs/>
          <w:color w:val="000000" w:themeColor="text1"/>
        </w:rPr>
        <w:t>MS Powerpoint – intermediate skills essential.</w:t>
      </w:r>
    </w:p>
    <w:p w14:paraId="69334198" w14:textId="75DE4820" w:rsidR="000C7A94" w:rsidRPr="000C7A94" w:rsidRDefault="000C7A94" w:rsidP="004B1157">
      <w:pPr>
        <w:pStyle w:val="ListParagraph"/>
        <w:numPr>
          <w:ilvl w:val="0"/>
          <w:numId w:val="5"/>
        </w:numPr>
        <w:rPr>
          <w:rFonts w:asciiTheme="minorHAnsi" w:hAnsiTheme="minorHAnsi" w:cstheme="minorHAnsi"/>
          <w:bCs/>
          <w:color w:val="000000" w:themeColor="text1"/>
        </w:rPr>
      </w:pPr>
      <w:r w:rsidRPr="000C7A94">
        <w:rPr>
          <w:rFonts w:asciiTheme="minorHAnsi" w:hAnsiTheme="minorHAnsi" w:cstheme="minorHAnsi"/>
          <w:bCs/>
          <w:color w:val="000000" w:themeColor="text1"/>
        </w:rPr>
        <w:t>Tableau/Power BI – skills desirab</w:t>
      </w:r>
      <w:r>
        <w:rPr>
          <w:rFonts w:asciiTheme="minorHAnsi" w:hAnsiTheme="minorHAnsi" w:cstheme="minorHAnsi"/>
          <w:bCs/>
          <w:color w:val="000000" w:themeColor="text1"/>
        </w:rPr>
        <w:t>le.</w:t>
      </w:r>
    </w:p>
    <w:p w14:paraId="5F189AC6" w14:textId="68FFF859" w:rsidR="00AE40E4" w:rsidRPr="009E618B" w:rsidRDefault="00AE40E4" w:rsidP="00AE40E4">
      <w:pPr>
        <w:pStyle w:val="ListParagraph"/>
        <w:numPr>
          <w:ilvl w:val="0"/>
          <w:numId w:val="5"/>
        </w:numPr>
        <w:rPr>
          <w:rFonts w:asciiTheme="minorHAnsi" w:hAnsiTheme="minorHAnsi" w:cstheme="minorHAnsi"/>
          <w:bCs/>
          <w:color w:val="000000" w:themeColor="text1"/>
        </w:rPr>
      </w:pPr>
      <w:r w:rsidRPr="00BF1A78">
        <w:rPr>
          <w:rFonts w:asciiTheme="minorHAnsi" w:hAnsiTheme="minorHAnsi" w:cstheme="minorHAnsi"/>
        </w:rPr>
        <w:t>Experience using RMS Risklink</w:t>
      </w:r>
      <w:r w:rsidR="000C7A94">
        <w:rPr>
          <w:rFonts w:asciiTheme="minorHAnsi" w:hAnsiTheme="minorHAnsi" w:cstheme="minorHAnsi"/>
        </w:rPr>
        <w:t xml:space="preserve">/AIR Touchstone </w:t>
      </w:r>
      <w:r w:rsidR="004B1157">
        <w:rPr>
          <w:rFonts w:asciiTheme="minorHAnsi" w:hAnsiTheme="minorHAnsi" w:cstheme="minorHAnsi"/>
        </w:rPr>
        <w:t>– desirable.</w:t>
      </w:r>
    </w:p>
    <w:p w14:paraId="23E49ED2" w14:textId="77777777" w:rsidR="00EE26F3" w:rsidRPr="00EE26F3" w:rsidRDefault="00EE26F3" w:rsidP="00EE26F3">
      <w:pPr>
        <w:rPr>
          <w:rFonts w:asciiTheme="minorHAnsi" w:hAnsiTheme="minorHAnsi" w:cstheme="minorHAnsi"/>
          <w:bCs/>
          <w:color w:val="000000" w:themeColor="text1"/>
        </w:rPr>
      </w:pPr>
    </w:p>
    <w:bookmarkEnd w:id="3"/>
    <w:p w14:paraId="79393CAA" w14:textId="7FB0556B" w:rsidR="008C1805" w:rsidRPr="000A0938" w:rsidRDefault="004F00D9" w:rsidP="00C36BDD">
      <w:pPr>
        <w:rPr>
          <w:rFonts w:asciiTheme="minorHAnsi" w:hAnsiTheme="minorHAnsi" w:cstheme="minorHAnsi"/>
          <w:bCs/>
          <w:szCs w:val="22"/>
        </w:rPr>
      </w:pPr>
      <w:r w:rsidRPr="000A0938">
        <w:rPr>
          <w:rFonts w:asciiTheme="minorHAnsi" w:hAnsiTheme="minorHAnsi" w:cstheme="minorHAnsi"/>
          <w:b/>
          <w:color w:val="0070C0"/>
          <w:szCs w:val="22"/>
        </w:rPr>
        <w:t>Benefits</w:t>
      </w:r>
    </w:p>
    <w:p w14:paraId="72DDDFC5" w14:textId="417017B8" w:rsidR="00057321" w:rsidRPr="0094586E" w:rsidRDefault="00057321" w:rsidP="00057321">
      <w:pPr>
        <w:numPr>
          <w:ilvl w:val="0"/>
          <w:numId w:val="1"/>
        </w:numPr>
        <w:spacing w:after="20"/>
        <w:jc w:val="both"/>
        <w:rPr>
          <w:rFonts w:asciiTheme="minorHAnsi" w:hAnsiTheme="minorHAnsi" w:cstheme="minorHAnsi"/>
          <w:szCs w:val="22"/>
        </w:rPr>
      </w:pPr>
      <w:r w:rsidRPr="0094586E">
        <w:rPr>
          <w:rFonts w:asciiTheme="minorHAnsi" w:hAnsiTheme="minorHAnsi" w:cstheme="minorHAnsi"/>
          <w:szCs w:val="22"/>
        </w:rPr>
        <w:t xml:space="preserve">This position is offered </w:t>
      </w:r>
      <w:r w:rsidRPr="0094586E">
        <w:rPr>
          <w:rFonts w:asciiTheme="minorHAnsi" w:hAnsiTheme="minorHAnsi" w:cstheme="minorHAnsi"/>
          <w:color w:val="000000" w:themeColor="text1"/>
          <w:szCs w:val="22"/>
        </w:rPr>
        <w:t xml:space="preserve">on a </w:t>
      </w:r>
      <w:r w:rsidRPr="00057321">
        <w:rPr>
          <w:rFonts w:asciiTheme="minorHAnsi" w:hAnsiTheme="minorHAnsi" w:cstheme="minorHAnsi"/>
          <w:szCs w:val="22"/>
        </w:rPr>
        <w:t xml:space="preserve">Permanent </w:t>
      </w:r>
      <w:r w:rsidRPr="0094586E">
        <w:rPr>
          <w:rFonts w:asciiTheme="minorHAnsi" w:hAnsiTheme="minorHAnsi" w:cstheme="minorHAnsi"/>
          <w:color w:val="000000" w:themeColor="text1"/>
          <w:szCs w:val="22"/>
        </w:rPr>
        <w:t>basis</w:t>
      </w:r>
      <w:r>
        <w:rPr>
          <w:rFonts w:asciiTheme="minorHAnsi" w:hAnsiTheme="minorHAnsi" w:cstheme="minorHAnsi"/>
          <w:color w:val="000000" w:themeColor="text1"/>
          <w:szCs w:val="22"/>
        </w:rPr>
        <w:t>.</w:t>
      </w:r>
    </w:p>
    <w:p w14:paraId="44DE6ED8" w14:textId="77777777" w:rsidR="00057321" w:rsidRPr="000A0938" w:rsidRDefault="00057321" w:rsidP="00057321">
      <w:pPr>
        <w:numPr>
          <w:ilvl w:val="0"/>
          <w:numId w:val="1"/>
        </w:numPr>
        <w:spacing w:after="20"/>
        <w:jc w:val="both"/>
        <w:rPr>
          <w:rFonts w:asciiTheme="minorHAnsi" w:hAnsiTheme="minorHAnsi" w:cstheme="minorHAnsi"/>
          <w:szCs w:val="22"/>
        </w:rPr>
      </w:pPr>
      <w:r w:rsidRPr="000A0938">
        <w:rPr>
          <w:rFonts w:asciiTheme="minorHAnsi" w:hAnsiTheme="minorHAnsi" w:cstheme="minorHAnsi"/>
          <w:szCs w:val="22"/>
        </w:rPr>
        <w:t>Annual salary will be dependent on the skills and experience of the successful candidate.</w:t>
      </w:r>
    </w:p>
    <w:p w14:paraId="244F2C10" w14:textId="77777777" w:rsidR="00057321" w:rsidRPr="000A0938" w:rsidRDefault="00057321" w:rsidP="00057321">
      <w:pPr>
        <w:pStyle w:val="ListParagraph"/>
        <w:numPr>
          <w:ilvl w:val="0"/>
          <w:numId w:val="1"/>
        </w:numPr>
        <w:shd w:val="clear" w:color="auto" w:fill="FFFFFF"/>
        <w:spacing w:after="0"/>
        <w:jc w:val="both"/>
        <w:rPr>
          <w:rFonts w:asciiTheme="minorHAnsi" w:hAnsiTheme="minorHAnsi" w:cstheme="minorHAnsi"/>
          <w:color w:val="000000" w:themeColor="text1"/>
        </w:rPr>
      </w:pPr>
      <w:r w:rsidRPr="000A0938">
        <w:rPr>
          <w:rFonts w:asciiTheme="minorHAnsi" w:hAnsiTheme="minorHAnsi" w:cstheme="minorHAnsi"/>
        </w:rPr>
        <w:t>Annual leave - 2</w:t>
      </w:r>
      <w:r>
        <w:rPr>
          <w:rFonts w:asciiTheme="minorHAnsi" w:hAnsiTheme="minorHAnsi" w:cstheme="minorHAnsi"/>
        </w:rPr>
        <w:t>5</w:t>
      </w:r>
      <w:r w:rsidRPr="000A0938">
        <w:rPr>
          <w:rFonts w:asciiTheme="minorHAnsi" w:hAnsiTheme="minorHAnsi" w:cstheme="minorHAnsi"/>
        </w:rPr>
        <w:t xml:space="preserve"> days per </w:t>
      </w:r>
      <w:r w:rsidRPr="000A0938">
        <w:rPr>
          <w:rFonts w:asciiTheme="minorHAnsi" w:hAnsiTheme="minorHAnsi" w:cstheme="minorHAnsi"/>
          <w:color w:val="000000" w:themeColor="text1"/>
        </w:rPr>
        <w:t xml:space="preserve">year </w:t>
      </w:r>
      <w:r w:rsidRPr="000A0938">
        <w:rPr>
          <w:rFonts w:asciiTheme="minorHAnsi" w:hAnsiTheme="minorHAnsi" w:cstheme="minorHAnsi"/>
          <w:i/>
          <w:iCs/>
          <w:color w:val="000000" w:themeColor="text1"/>
        </w:rPr>
        <w:t>(</w:t>
      </w:r>
      <w:r>
        <w:rPr>
          <w:rFonts w:asciiTheme="minorHAnsi" w:hAnsiTheme="minorHAnsi" w:cstheme="minorHAnsi"/>
          <w:i/>
          <w:iCs/>
          <w:color w:val="000000" w:themeColor="text1"/>
        </w:rPr>
        <w:t>plus</w:t>
      </w:r>
      <w:r w:rsidRPr="000A0938">
        <w:rPr>
          <w:rFonts w:asciiTheme="minorHAnsi" w:hAnsiTheme="minorHAnsi" w:cstheme="minorHAnsi"/>
          <w:i/>
          <w:iCs/>
          <w:color w:val="000000" w:themeColor="text1"/>
        </w:rPr>
        <w:t xml:space="preserve"> bank holidays)</w:t>
      </w:r>
      <w:r w:rsidRPr="000A0938">
        <w:rPr>
          <w:rFonts w:asciiTheme="minorHAnsi" w:hAnsiTheme="minorHAnsi" w:cstheme="minorHAnsi"/>
          <w:color w:val="000000" w:themeColor="text1"/>
        </w:rPr>
        <w:t>, increases with length of service.</w:t>
      </w:r>
    </w:p>
    <w:p w14:paraId="0C5A2241" w14:textId="77777777" w:rsidR="00057321" w:rsidRPr="000A0938" w:rsidRDefault="00057321" w:rsidP="00057321">
      <w:pPr>
        <w:pStyle w:val="ListParagraph"/>
        <w:numPr>
          <w:ilvl w:val="0"/>
          <w:numId w:val="1"/>
        </w:numPr>
        <w:shd w:val="clear" w:color="auto" w:fill="FFFFFF"/>
        <w:spacing w:before="100" w:beforeAutospacing="1" w:after="100" w:afterAutospacing="1"/>
        <w:jc w:val="both"/>
        <w:rPr>
          <w:rFonts w:asciiTheme="minorHAnsi" w:hAnsiTheme="minorHAnsi" w:cstheme="minorHAnsi"/>
        </w:rPr>
      </w:pPr>
      <w:r w:rsidRPr="000A0938">
        <w:rPr>
          <w:rFonts w:asciiTheme="minorHAnsi" w:hAnsiTheme="minorHAnsi" w:cstheme="minorHAnsi"/>
          <w:color w:val="000000" w:themeColor="text1"/>
        </w:rPr>
        <w:t xml:space="preserve">Health &amp; Wellbeing – our offering includes private medical insurance for employees, their partners and their families, a </w:t>
      </w:r>
      <w:r w:rsidRPr="000A0938">
        <w:rPr>
          <w:rFonts w:asciiTheme="minorHAnsi" w:eastAsiaTheme="minorEastAsia" w:hAnsiTheme="minorHAnsi" w:cstheme="minorHAnsi"/>
          <w:i/>
          <w:iCs/>
          <w:color w:val="000000" w:themeColor="text1"/>
          <w:kern w:val="24"/>
        </w:rPr>
        <w:t>Digital GP service and</w:t>
      </w:r>
      <w:r w:rsidRPr="000A0938">
        <w:rPr>
          <w:rFonts w:asciiTheme="minorHAnsi" w:hAnsiTheme="minorHAnsi" w:cstheme="minorHAnsi"/>
          <w:color w:val="000000" w:themeColor="text1"/>
        </w:rPr>
        <w:t xml:space="preserve"> an </w:t>
      </w:r>
      <w:r>
        <w:rPr>
          <w:rFonts w:asciiTheme="minorHAnsi" w:hAnsiTheme="minorHAnsi" w:cstheme="minorHAnsi"/>
          <w:color w:val="000000" w:themeColor="text1"/>
        </w:rPr>
        <w:t xml:space="preserve">annual </w:t>
      </w:r>
      <w:r w:rsidRPr="000A0938">
        <w:rPr>
          <w:rFonts w:asciiTheme="minorHAnsi" w:hAnsiTheme="minorHAnsi" w:cstheme="minorHAnsi"/>
          <w:color w:val="000000" w:themeColor="text1"/>
        </w:rPr>
        <w:t xml:space="preserve">allowance </w:t>
      </w:r>
      <w:r>
        <w:rPr>
          <w:rFonts w:asciiTheme="minorHAnsi" w:hAnsiTheme="minorHAnsi" w:cstheme="minorHAnsi"/>
          <w:color w:val="000000" w:themeColor="text1"/>
        </w:rPr>
        <w:t xml:space="preserve">(currently £550) </w:t>
      </w:r>
      <w:r w:rsidRPr="000A0938">
        <w:rPr>
          <w:rFonts w:asciiTheme="minorHAnsi" w:hAnsiTheme="minorHAnsi" w:cstheme="minorHAnsi"/>
        </w:rPr>
        <w:t xml:space="preserve">any activities and/or equipment which supports health and wellbeing. </w:t>
      </w:r>
    </w:p>
    <w:p w14:paraId="78E0D32E" w14:textId="77777777" w:rsidR="00057321" w:rsidRPr="000A0938" w:rsidRDefault="00057321" w:rsidP="00057321">
      <w:pPr>
        <w:pStyle w:val="ListParagraph"/>
        <w:numPr>
          <w:ilvl w:val="0"/>
          <w:numId w:val="1"/>
        </w:numPr>
        <w:shd w:val="clear" w:color="auto" w:fill="FFFFFF"/>
        <w:spacing w:before="100" w:beforeAutospacing="1" w:after="100" w:afterAutospacing="1"/>
        <w:jc w:val="both"/>
        <w:rPr>
          <w:rFonts w:asciiTheme="minorHAnsi" w:hAnsiTheme="minorHAnsi" w:cstheme="minorHAnsi"/>
        </w:rPr>
      </w:pPr>
      <w:r w:rsidRPr="000A0938">
        <w:rPr>
          <w:rFonts w:asciiTheme="minorHAnsi" w:hAnsiTheme="minorHAnsi" w:cstheme="minorHAnsi"/>
        </w:rPr>
        <w:t xml:space="preserve">Hybrid and remote working – to support your work balance we have introduced hybrid working.  You will be provided with support to work from home up to a maximum of three days per week. </w:t>
      </w:r>
    </w:p>
    <w:p w14:paraId="6412750F" w14:textId="77777777" w:rsidR="00057321" w:rsidRPr="000A0938" w:rsidRDefault="00057321" w:rsidP="00057321">
      <w:pPr>
        <w:pStyle w:val="ListParagraph"/>
        <w:numPr>
          <w:ilvl w:val="0"/>
          <w:numId w:val="1"/>
        </w:numPr>
        <w:shd w:val="clear" w:color="auto" w:fill="FFFFFF"/>
        <w:spacing w:before="100" w:beforeAutospacing="1" w:after="100" w:afterAutospacing="1"/>
        <w:jc w:val="both"/>
        <w:rPr>
          <w:rFonts w:asciiTheme="minorHAnsi" w:hAnsiTheme="minorHAnsi" w:cstheme="minorHAnsi"/>
        </w:rPr>
      </w:pPr>
      <w:r w:rsidRPr="000A0938">
        <w:rPr>
          <w:rFonts w:asciiTheme="minorHAnsi" w:hAnsiTheme="minorHAnsi" w:cstheme="minorHAnsi"/>
        </w:rPr>
        <w:t xml:space="preserve">Flexible working hours – the opportunity to flex your working hours. </w:t>
      </w:r>
    </w:p>
    <w:p w14:paraId="3321A946" w14:textId="77777777" w:rsidR="00057321" w:rsidRPr="000A0938" w:rsidRDefault="00057321" w:rsidP="00057321">
      <w:pPr>
        <w:pStyle w:val="ListParagraph"/>
        <w:numPr>
          <w:ilvl w:val="0"/>
          <w:numId w:val="1"/>
        </w:numPr>
        <w:shd w:val="clear" w:color="auto" w:fill="FFFFFF"/>
        <w:spacing w:before="100" w:beforeAutospacing="1" w:after="100" w:afterAutospacing="1"/>
        <w:jc w:val="both"/>
        <w:rPr>
          <w:rFonts w:asciiTheme="minorHAnsi" w:hAnsiTheme="minorHAnsi" w:cstheme="minorHAnsi"/>
        </w:rPr>
      </w:pPr>
      <w:r w:rsidRPr="000A0938">
        <w:rPr>
          <w:rFonts w:asciiTheme="minorHAnsi" w:hAnsiTheme="minorHAnsi" w:cstheme="minorHAnsi"/>
        </w:rPr>
        <w:t xml:space="preserve">Professional Qualification Support – </w:t>
      </w:r>
      <w:r w:rsidRPr="000A0938">
        <w:rPr>
          <w:rFonts w:asciiTheme="minorHAnsi" w:hAnsiTheme="minorHAnsi" w:cstheme="minorHAnsi"/>
          <w:i/>
          <w:iCs/>
        </w:rPr>
        <w:t>(discretionary)</w:t>
      </w:r>
      <w:r w:rsidRPr="000A0938">
        <w:rPr>
          <w:rFonts w:asciiTheme="minorHAnsi" w:hAnsiTheme="minorHAnsi" w:cstheme="minorHAnsi"/>
        </w:rPr>
        <w:t xml:space="preserve"> financial support covering the cost of professional qualifications, including institute membership, exams, study materials and completion bonuses.</w:t>
      </w:r>
    </w:p>
    <w:p w14:paraId="2D67C0B1" w14:textId="77777777" w:rsidR="00057321" w:rsidRPr="000A0938" w:rsidRDefault="00057321" w:rsidP="00057321">
      <w:pPr>
        <w:pStyle w:val="ListParagraph"/>
        <w:numPr>
          <w:ilvl w:val="0"/>
          <w:numId w:val="1"/>
        </w:numPr>
        <w:shd w:val="clear" w:color="auto" w:fill="FFFFFF"/>
        <w:spacing w:before="100" w:beforeAutospacing="1" w:after="100" w:afterAutospacing="1"/>
        <w:jc w:val="both"/>
        <w:rPr>
          <w:rFonts w:asciiTheme="minorHAnsi" w:hAnsiTheme="minorHAnsi" w:cstheme="minorHAnsi"/>
        </w:rPr>
      </w:pPr>
      <w:r w:rsidRPr="000A0938">
        <w:rPr>
          <w:rFonts w:asciiTheme="minorHAnsi" w:hAnsiTheme="minorHAnsi" w:cstheme="minorHAnsi"/>
        </w:rPr>
        <w:t>Team fun – warm and social culture with regular get togethers</w:t>
      </w:r>
      <w:r>
        <w:rPr>
          <w:rFonts w:asciiTheme="minorHAnsi" w:hAnsiTheme="minorHAnsi" w:cstheme="minorHAnsi"/>
        </w:rPr>
        <w:t>.</w:t>
      </w:r>
    </w:p>
    <w:p w14:paraId="198C0E77" w14:textId="466C18D5" w:rsidR="008C1805" w:rsidRPr="00C678A5" w:rsidRDefault="00577320" w:rsidP="00C36BDD">
      <w:pPr>
        <w:rPr>
          <w:rFonts w:asciiTheme="minorHAnsi" w:hAnsiTheme="minorHAnsi" w:cstheme="minorHAnsi"/>
          <w:bCs/>
          <w:szCs w:val="22"/>
        </w:rPr>
      </w:pPr>
      <w:r w:rsidRPr="00C678A5">
        <w:rPr>
          <w:rFonts w:asciiTheme="minorHAnsi" w:hAnsiTheme="minorHAnsi" w:cstheme="minorHAnsi"/>
          <w:b/>
          <w:color w:val="0070C0"/>
          <w:szCs w:val="22"/>
        </w:rPr>
        <w:t>Equal Opportunities</w:t>
      </w:r>
    </w:p>
    <w:p w14:paraId="63F60059" w14:textId="5F1872AD" w:rsidR="003219D9" w:rsidRPr="00C678A5" w:rsidRDefault="00E9413E" w:rsidP="00FF306B">
      <w:pPr>
        <w:rPr>
          <w:rFonts w:asciiTheme="minorHAnsi" w:hAnsiTheme="minorHAnsi" w:cstheme="minorHAnsi"/>
          <w:szCs w:val="22"/>
        </w:rPr>
      </w:pPr>
      <w:r w:rsidRPr="00C678A5">
        <w:rPr>
          <w:rFonts w:asciiTheme="minorHAnsi" w:hAnsiTheme="minorHAnsi" w:cstheme="minorHAnsi"/>
          <w:szCs w:val="22"/>
        </w:rPr>
        <w:t xml:space="preserve">Bell and Clements is an equal opportunities employer and positively encourages applications from suitably qualified and eligible candidates regardless of sex, race, disability, age, sexual orientation, transgender status, religion or belief, marital status, or </w:t>
      </w:r>
      <w:r w:rsidR="004F00D9">
        <w:rPr>
          <w:rFonts w:asciiTheme="minorHAnsi" w:hAnsiTheme="minorHAnsi" w:cstheme="minorHAnsi"/>
          <w:szCs w:val="22"/>
        </w:rPr>
        <w:t>parental status.</w:t>
      </w:r>
    </w:p>
    <w:sectPr w:rsidR="003219D9" w:rsidRPr="00C678A5" w:rsidSect="0018349B">
      <w:headerReference w:type="default" r:id="rId8"/>
      <w:pgSz w:w="11906" w:h="16838" w:code="9"/>
      <w:pgMar w:top="1021" w:right="1134" w:bottom="142" w:left="1134" w:header="34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A13EF9" w14:textId="77777777" w:rsidR="00A21013" w:rsidRDefault="00A21013" w:rsidP="00452B4C">
      <w:r>
        <w:separator/>
      </w:r>
    </w:p>
  </w:endnote>
  <w:endnote w:type="continuationSeparator" w:id="0">
    <w:p w14:paraId="31F97E51" w14:textId="77777777" w:rsidR="00A21013" w:rsidRDefault="00A21013" w:rsidP="00452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2259EA" w14:textId="77777777" w:rsidR="00A21013" w:rsidRDefault="00A21013" w:rsidP="00452B4C">
      <w:r>
        <w:separator/>
      </w:r>
    </w:p>
  </w:footnote>
  <w:footnote w:type="continuationSeparator" w:id="0">
    <w:p w14:paraId="7F173EC9" w14:textId="77777777" w:rsidR="00A21013" w:rsidRDefault="00A21013" w:rsidP="00452B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B7A19A" w14:textId="7246B27B" w:rsidR="00564EE2" w:rsidRDefault="00EE20D9" w:rsidP="00EE20D9">
    <w:pPr>
      <w:pStyle w:val="Header"/>
      <w:jc w:val="right"/>
    </w:pPr>
    <w:r>
      <w:rPr>
        <w:noProof/>
      </w:rPr>
      <w:drawing>
        <wp:inline distT="0" distB="0" distL="0" distR="0" wp14:anchorId="2E8CB7B7" wp14:editId="17D736CE">
          <wp:extent cx="1881471" cy="540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9047" b="14159"/>
                  <a:stretch/>
                </pic:blipFill>
                <pic:spPr bwMode="auto">
                  <a:xfrm>
                    <a:off x="0" y="0"/>
                    <a:ext cx="1885950" cy="541285"/>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7E74B6"/>
    <w:multiLevelType w:val="hybridMultilevel"/>
    <w:tmpl w:val="403C9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955446"/>
    <w:multiLevelType w:val="hybridMultilevel"/>
    <w:tmpl w:val="86ACF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C60411"/>
    <w:multiLevelType w:val="hybridMultilevel"/>
    <w:tmpl w:val="6FBAB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FC3968"/>
    <w:multiLevelType w:val="hybridMultilevel"/>
    <w:tmpl w:val="E1A28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F24142"/>
    <w:multiLevelType w:val="hybridMultilevel"/>
    <w:tmpl w:val="7BCCC8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3264759"/>
    <w:multiLevelType w:val="hybridMultilevel"/>
    <w:tmpl w:val="BFC0C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4660291"/>
    <w:multiLevelType w:val="hybridMultilevel"/>
    <w:tmpl w:val="3A36B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C531A5"/>
    <w:multiLevelType w:val="hybridMultilevel"/>
    <w:tmpl w:val="A776E0C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num w:numId="1" w16cid:durableId="1081877225">
    <w:abstractNumId w:val="3"/>
  </w:num>
  <w:num w:numId="2" w16cid:durableId="1047604884">
    <w:abstractNumId w:val="7"/>
  </w:num>
  <w:num w:numId="3" w16cid:durableId="1054618543">
    <w:abstractNumId w:val="4"/>
  </w:num>
  <w:num w:numId="4" w16cid:durableId="899285673">
    <w:abstractNumId w:val="2"/>
  </w:num>
  <w:num w:numId="5" w16cid:durableId="478227972">
    <w:abstractNumId w:val="6"/>
  </w:num>
  <w:num w:numId="6" w16cid:durableId="542249756">
    <w:abstractNumId w:val="5"/>
  </w:num>
  <w:num w:numId="7" w16cid:durableId="590241134">
    <w:abstractNumId w:val="1"/>
  </w:num>
  <w:num w:numId="8" w16cid:durableId="1122265488">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3FD"/>
    <w:rsid w:val="00002B9D"/>
    <w:rsid w:val="00012309"/>
    <w:rsid w:val="00012320"/>
    <w:rsid w:val="00012469"/>
    <w:rsid w:val="00035C49"/>
    <w:rsid w:val="000361F1"/>
    <w:rsid w:val="00057321"/>
    <w:rsid w:val="0006642C"/>
    <w:rsid w:val="0006731E"/>
    <w:rsid w:val="00084A49"/>
    <w:rsid w:val="00084E89"/>
    <w:rsid w:val="000A0938"/>
    <w:rsid w:val="000B24AC"/>
    <w:rsid w:val="000B3C4E"/>
    <w:rsid w:val="000B7F61"/>
    <w:rsid w:val="000C7749"/>
    <w:rsid w:val="000C7A94"/>
    <w:rsid w:val="000D1A7B"/>
    <w:rsid w:val="000D6A54"/>
    <w:rsid w:val="000D6B11"/>
    <w:rsid w:val="000E2D23"/>
    <w:rsid w:val="000E593D"/>
    <w:rsid w:val="000E72A2"/>
    <w:rsid w:val="000F4A51"/>
    <w:rsid w:val="00106BDA"/>
    <w:rsid w:val="001123FD"/>
    <w:rsid w:val="00132DF5"/>
    <w:rsid w:val="00134E23"/>
    <w:rsid w:val="001355D4"/>
    <w:rsid w:val="00144C44"/>
    <w:rsid w:val="00154B36"/>
    <w:rsid w:val="00155B2D"/>
    <w:rsid w:val="00171B9A"/>
    <w:rsid w:val="00174A92"/>
    <w:rsid w:val="0018349B"/>
    <w:rsid w:val="00186F4D"/>
    <w:rsid w:val="00194D22"/>
    <w:rsid w:val="00194ED7"/>
    <w:rsid w:val="001A0EC5"/>
    <w:rsid w:val="001A2F4B"/>
    <w:rsid w:val="001E0A62"/>
    <w:rsid w:val="001E44D8"/>
    <w:rsid w:val="001E6421"/>
    <w:rsid w:val="001E6CAF"/>
    <w:rsid w:val="001F3FE7"/>
    <w:rsid w:val="001F4BE4"/>
    <w:rsid w:val="001F5B10"/>
    <w:rsid w:val="00200EF8"/>
    <w:rsid w:val="00211AF6"/>
    <w:rsid w:val="00226889"/>
    <w:rsid w:val="00233CBD"/>
    <w:rsid w:val="00235E97"/>
    <w:rsid w:val="00256D0F"/>
    <w:rsid w:val="00257278"/>
    <w:rsid w:val="0026472D"/>
    <w:rsid w:val="00285043"/>
    <w:rsid w:val="00291420"/>
    <w:rsid w:val="00295799"/>
    <w:rsid w:val="00297E47"/>
    <w:rsid w:val="002B2CCE"/>
    <w:rsid w:val="002C54A7"/>
    <w:rsid w:val="002D0BD2"/>
    <w:rsid w:val="002E4ABF"/>
    <w:rsid w:val="002F2DF6"/>
    <w:rsid w:val="002F5804"/>
    <w:rsid w:val="002F7003"/>
    <w:rsid w:val="00302CD7"/>
    <w:rsid w:val="003073DD"/>
    <w:rsid w:val="003219D9"/>
    <w:rsid w:val="003322B6"/>
    <w:rsid w:val="0035082C"/>
    <w:rsid w:val="00361F2C"/>
    <w:rsid w:val="00362E84"/>
    <w:rsid w:val="00363075"/>
    <w:rsid w:val="00373FBF"/>
    <w:rsid w:val="00375076"/>
    <w:rsid w:val="003823D8"/>
    <w:rsid w:val="00386835"/>
    <w:rsid w:val="00396AF7"/>
    <w:rsid w:val="003A51B2"/>
    <w:rsid w:val="003A6295"/>
    <w:rsid w:val="003A7214"/>
    <w:rsid w:val="003B2652"/>
    <w:rsid w:val="003C59B5"/>
    <w:rsid w:val="003E5A15"/>
    <w:rsid w:val="003F0963"/>
    <w:rsid w:val="00401B76"/>
    <w:rsid w:val="00403917"/>
    <w:rsid w:val="004115A1"/>
    <w:rsid w:val="0041681A"/>
    <w:rsid w:val="0041716C"/>
    <w:rsid w:val="004174F2"/>
    <w:rsid w:val="004235F5"/>
    <w:rsid w:val="004305BB"/>
    <w:rsid w:val="004425BE"/>
    <w:rsid w:val="00443FCB"/>
    <w:rsid w:val="00452B4C"/>
    <w:rsid w:val="00464808"/>
    <w:rsid w:val="00471CC6"/>
    <w:rsid w:val="00473853"/>
    <w:rsid w:val="00477330"/>
    <w:rsid w:val="004B1157"/>
    <w:rsid w:val="004B4077"/>
    <w:rsid w:val="004D6B5F"/>
    <w:rsid w:val="004F00D9"/>
    <w:rsid w:val="0050136F"/>
    <w:rsid w:val="00505252"/>
    <w:rsid w:val="00512C64"/>
    <w:rsid w:val="00525572"/>
    <w:rsid w:val="0052646D"/>
    <w:rsid w:val="00544676"/>
    <w:rsid w:val="0054774F"/>
    <w:rsid w:val="00550C30"/>
    <w:rsid w:val="00552816"/>
    <w:rsid w:val="00555B4B"/>
    <w:rsid w:val="00564EE2"/>
    <w:rsid w:val="00573D24"/>
    <w:rsid w:val="00577320"/>
    <w:rsid w:val="005A029F"/>
    <w:rsid w:val="005A1AD2"/>
    <w:rsid w:val="005B5C2C"/>
    <w:rsid w:val="005D691F"/>
    <w:rsid w:val="005D6A37"/>
    <w:rsid w:val="005E5F0B"/>
    <w:rsid w:val="0061555C"/>
    <w:rsid w:val="00631189"/>
    <w:rsid w:val="00687148"/>
    <w:rsid w:val="00692DA5"/>
    <w:rsid w:val="00693750"/>
    <w:rsid w:val="006D14D1"/>
    <w:rsid w:val="006E04F5"/>
    <w:rsid w:val="006F254F"/>
    <w:rsid w:val="0070242E"/>
    <w:rsid w:val="00703629"/>
    <w:rsid w:val="00715979"/>
    <w:rsid w:val="00716185"/>
    <w:rsid w:val="00717D5C"/>
    <w:rsid w:val="007240F3"/>
    <w:rsid w:val="007346A9"/>
    <w:rsid w:val="007407EB"/>
    <w:rsid w:val="00744CEB"/>
    <w:rsid w:val="00747FA1"/>
    <w:rsid w:val="0076368B"/>
    <w:rsid w:val="00766178"/>
    <w:rsid w:val="00774786"/>
    <w:rsid w:val="0078124E"/>
    <w:rsid w:val="0078180C"/>
    <w:rsid w:val="007A1E28"/>
    <w:rsid w:val="007A35BA"/>
    <w:rsid w:val="007B6AEB"/>
    <w:rsid w:val="007C0AC3"/>
    <w:rsid w:val="007C30FC"/>
    <w:rsid w:val="007E18D6"/>
    <w:rsid w:val="007E19CF"/>
    <w:rsid w:val="00804876"/>
    <w:rsid w:val="0081732F"/>
    <w:rsid w:val="00821B2B"/>
    <w:rsid w:val="0082305D"/>
    <w:rsid w:val="008301F0"/>
    <w:rsid w:val="00830983"/>
    <w:rsid w:val="0083720F"/>
    <w:rsid w:val="008520FF"/>
    <w:rsid w:val="00853397"/>
    <w:rsid w:val="00864D56"/>
    <w:rsid w:val="0087407D"/>
    <w:rsid w:val="00884A0D"/>
    <w:rsid w:val="00885C59"/>
    <w:rsid w:val="00894981"/>
    <w:rsid w:val="008A3408"/>
    <w:rsid w:val="008A41D2"/>
    <w:rsid w:val="008A5E15"/>
    <w:rsid w:val="008B301D"/>
    <w:rsid w:val="008C1805"/>
    <w:rsid w:val="008C1CA0"/>
    <w:rsid w:val="008D1DC5"/>
    <w:rsid w:val="008D5A65"/>
    <w:rsid w:val="008E76C5"/>
    <w:rsid w:val="00910094"/>
    <w:rsid w:val="00910881"/>
    <w:rsid w:val="00916B62"/>
    <w:rsid w:val="009247C8"/>
    <w:rsid w:val="00924A1D"/>
    <w:rsid w:val="0094586E"/>
    <w:rsid w:val="00945FDC"/>
    <w:rsid w:val="00956201"/>
    <w:rsid w:val="00956A51"/>
    <w:rsid w:val="00960109"/>
    <w:rsid w:val="009634E6"/>
    <w:rsid w:val="00965767"/>
    <w:rsid w:val="00966A81"/>
    <w:rsid w:val="009718D5"/>
    <w:rsid w:val="009872A8"/>
    <w:rsid w:val="009A0DC5"/>
    <w:rsid w:val="009A2526"/>
    <w:rsid w:val="009B263B"/>
    <w:rsid w:val="009B692A"/>
    <w:rsid w:val="009C1759"/>
    <w:rsid w:val="009D0C7D"/>
    <w:rsid w:val="009E4EB9"/>
    <w:rsid w:val="009E618B"/>
    <w:rsid w:val="009F62C7"/>
    <w:rsid w:val="009F707A"/>
    <w:rsid w:val="00A21013"/>
    <w:rsid w:val="00A31059"/>
    <w:rsid w:val="00A37FA3"/>
    <w:rsid w:val="00A40BE0"/>
    <w:rsid w:val="00A44462"/>
    <w:rsid w:val="00A44E09"/>
    <w:rsid w:val="00A5078F"/>
    <w:rsid w:val="00A50F5A"/>
    <w:rsid w:val="00A5370E"/>
    <w:rsid w:val="00A5644B"/>
    <w:rsid w:val="00A57A9E"/>
    <w:rsid w:val="00A65A06"/>
    <w:rsid w:val="00A716F9"/>
    <w:rsid w:val="00A73874"/>
    <w:rsid w:val="00A74473"/>
    <w:rsid w:val="00A77916"/>
    <w:rsid w:val="00AA12CB"/>
    <w:rsid w:val="00AB125C"/>
    <w:rsid w:val="00AC225B"/>
    <w:rsid w:val="00AD1C1D"/>
    <w:rsid w:val="00AE40E4"/>
    <w:rsid w:val="00B07600"/>
    <w:rsid w:val="00B07CFD"/>
    <w:rsid w:val="00B1447E"/>
    <w:rsid w:val="00B25700"/>
    <w:rsid w:val="00B40C2C"/>
    <w:rsid w:val="00B513D9"/>
    <w:rsid w:val="00B535CB"/>
    <w:rsid w:val="00B560AC"/>
    <w:rsid w:val="00B577AD"/>
    <w:rsid w:val="00B627A7"/>
    <w:rsid w:val="00B658AC"/>
    <w:rsid w:val="00B80714"/>
    <w:rsid w:val="00B84C2A"/>
    <w:rsid w:val="00B90D91"/>
    <w:rsid w:val="00B9322D"/>
    <w:rsid w:val="00B971C3"/>
    <w:rsid w:val="00BA745E"/>
    <w:rsid w:val="00BB4D3F"/>
    <w:rsid w:val="00BB7587"/>
    <w:rsid w:val="00BC004E"/>
    <w:rsid w:val="00BD76F1"/>
    <w:rsid w:val="00BE2F98"/>
    <w:rsid w:val="00BE735F"/>
    <w:rsid w:val="00BE7B80"/>
    <w:rsid w:val="00BF1A78"/>
    <w:rsid w:val="00C16E76"/>
    <w:rsid w:val="00C17C3A"/>
    <w:rsid w:val="00C31961"/>
    <w:rsid w:val="00C36BDD"/>
    <w:rsid w:val="00C45C63"/>
    <w:rsid w:val="00C479AB"/>
    <w:rsid w:val="00C549EE"/>
    <w:rsid w:val="00C558F7"/>
    <w:rsid w:val="00C62EF3"/>
    <w:rsid w:val="00C63968"/>
    <w:rsid w:val="00C67849"/>
    <w:rsid w:val="00C678A5"/>
    <w:rsid w:val="00C953CD"/>
    <w:rsid w:val="00C95758"/>
    <w:rsid w:val="00CA12C3"/>
    <w:rsid w:val="00CA19A2"/>
    <w:rsid w:val="00CB29D9"/>
    <w:rsid w:val="00CC416D"/>
    <w:rsid w:val="00CC7AC7"/>
    <w:rsid w:val="00CD394C"/>
    <w:rsid w:val="00CD4478"/>
    <w:rsid w:val="00CE4E25"/>
    <w:rsid w:val="00CF02F1"/>
    <w:rsid w:val="00CF1A54"/>
    <w:rsid w:val="00CF6235"/>
    <w:rsid w:val="00D031E9"/>
    <w:rsid w:val="00D07A1E"/>
    <w:rsid w:val="00D13C21"/>
    <w:rsid w:val="00D245EE"/>
    <w:rsid w:val="00D249AA"/>
    <w:rsid w:val="00D376A9"/>
    <w:rsid w:val="00D445A5"/>
    <w:rsid w:val="00D4545B"/>
    <w:rsid w:val="00D467E0"/>
    <w:rsid w:val="00D5224D"/>
    <w:rsid w:val="00D54F54"/>
    <w:rsid w:val="00D56C1C"/>
    <w:rsid w:val="00D66D76"/>
    <w:rsid w:val="00DB211A"/>
    <w:rsid w:val="00DB2B62"/>
    <w:rsid w:val="00DC7E4E"/>
    <w:rsid w:val="00DD2028"/>
    <w:rsid w:val="00DD5095"/>
    <w:rsid w:val="00DE566B"/>
    <w:rsid w:val="00DE5D08"/>
    <w:rsid w:val="00DE712C"/>
    <w:rsid w:val="00DF027A"/>
    <w:rsid w:val="00DF4097"/>
    <w:rsid w:val="00DF44F5"/>
    <w:rsid w:val="00E041CF"/>
    <w:rsid w:val="00E24BD3"/>
    <w:rsid w:val="00E31406"/>
    <w:rsid w:val="00E33285"/>
    <w:rsid w:val="00E4008E"/>
    <w:rsid w:val="00E42CF6"/>
    <w:rsid w:val="00E46A1A"/>
    <w:rsid w:val="00E536A2"/>
    <w:rsid w:val="00E7636B"/>
    <w:rsid w:val="00E9413E"/>
    <w:rsid w:val="00EA2629"/>
    <w:rsid w:val="00EB1D4A"/>
    <w:rsid w:val="00EC0E38"/>
    <w:rsid w:val="00EC4D3E"/>
    <w:rsid w:val="00EC79DD"/>
    <w:rsid w:val="00ED01E5"/>
    <w:rsid w:val="00ED5872"/>
    <w:rsid w:val="00EE20D9"/>
    <w:rsid w:val="00EE26F3"/>
    <w:rsid w:val="00EF55BE"/>
    <w:rsid w:val="00F00638"/>
    <w:rsid w:val="00F11C47"/>
    <w:rsid w:val="00F14092"/>
    <w:rsid w:val="00F16819"/>
    <w:rsid w:val="00F173BD"/>
    <w:rsid w:val="00F26A7F"/>
    <w:rsid w:val="00F35216"/>
    <w:rsid w:val="00F80246"/>
    <w:rsid w:val="00F83EF2"/>
    <w:rsid w:val="00F84F16"/>
    <w:rsid w:val="00F85EBB"/>
    <w:rsid w:val="00F9195B"/>
    <w:rsid w:val="00F9231B"/>
    <w:rsid w:val="00FB10F1"/>
    <w:rsid w:val="00FB360E"/>
    <w:rsid w:val="00FC4C10"/>
    <w:rsid w:val="00FF306B"/>
    <w:rsid w:val="00FF4DC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D505A9"/>
  <w15:chartTrackingRefBased/>
  <w15:docId w15:val="{3C011C42-330D-4E16-AEB0-125E9AB5D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7330"/>
    <w:rPr>
      <w:sz w:val="22"/>
    </w:rPr>
  </w:style>
  <w:style w:type="paragraph" w:styleId="Heading1">
    <w:name w:val="heading 1"/>
    <w:basedOn w:val="Normal"/>
    <w:next w:val="Normal"/>
    <w:link w:val="Heading1Char"/>
    <w:qFormat/>
    <w:rsid w:val="00477330"/>
    <w:pPr>
      <w:keepNext/>
      <w:tabs>
        <w:tab w:val="left" w:pos="720"/>
      </w:tabs>
      <w:ind w:left="720" w:hanging="720"/>
      <w:outlineLvl w:val="0"/>
    </w:pPr>
    <w:rPr>
      <w:b/>
      <w:kern w:val="28"/>
    </w:rPr>
  </w:style>
  <w:style w:type="paragraph" w:styleId="Heading2">
    <w:name w:val="heading 2"/>
    <w:basedOn w:val="Normal"/>
    <w:next w:val="Normal"/>
    <w:link w:val="Heading2Char"/>
    <w:qFormat/>
    <w:rsid w:val="00477330"/>
    <w:pPr>
      <w:keepNext/>
      <w:outlineLvl w:val="1"/>
    </w:pPr>
    <w:rPr>
      <w:b/>
    </w:rPr>
  </w:style>
  <w:style w:type="paragraph" w:styleId="Heading3">
    <w:name w:val="heading 3"/>
    <w:basedOn w:val="Normal"/>
    <w:next w:val="Normal"/>
    <w:link w:val="Heading3Char"/>
    <w:uiPriority w:val="9"/>
    <w:semiHidden/>
    <w:unhideWhenUsed/>
    <w:qFormat/>
    <w:rsid w:val="00693750"/>
    <w:pPr>
      <w:keepNext/>
      <w:spacing w:before="240" w:after="60"/>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77330"/>
    <w:rPr>
      <w:b/>
      <w:kern w:val="28"/>
      <w:sz w:val="22"/>
    </w:rPr>
  </w:style>
  <w:style w:type="character" w:customStyle="1" w:styleId="Heading2Char">
    <w:name w:val="Heading 2 Char"/>
    <w:link w:val="Heading2"/>
    <w:rsid w:val="00477330"/>
    <w:rPr>
      <w:b/>
      <w:sz w:val="22"/>
    </w:rPr>
  </w:style>
  <w:style w:type="character" w:styleId="Hyperlink">
    <w:name w:val="Hyperlink"/>
    <w:uiPriority w:val="99"/>
    <w:semiHidden/>
    <w:unhideWhenUsed/>
    <w:rsid w:val="00235E97"/>
    <w:rPr>
      <w:strike w:val="0"/>
      <w:dstrike w:val="0"/>
      <w:color w:val="000000"/>
      <w:u w:val="none"/>
      <w:effect w:val="none"/>
    </w:rPr>
  </w:style>
  <w:style w:type="paragraph" w:styleId="NormalWeb">
    <w:name w:val="Normal (Web)"/>
    <w:basedOn w:val="Normal"/>
    <w:uiPriority w:val="99"/>
    <w:unhideWhenUsed/>
    <w:rsid w:val="00235E97"/>
    <w:pPr>
      <w:spacing w:before="100" w:beforeAutospacing="1" w:after="100" w:afterAutospacing="1"/>
    </w:pPr>
    <w:rPr>
      <w:rFonts w:ascii="Arial" w:hAnsi="Arial" w:cs="Arial"/>
      <w:color w:val="000000"/>
      <w:sz w:val="20"/>
    </w:rPr>
  </w:style>
  <w:style w:type="paragraph" w:styleId="Header">
    <w:name w:val="header"/>
    <w:basedOn w:val="Normal"/>
    <w:link w:val="HeaderChar"/>
    <w:uiPriority w:val="99"/>
    <w:unhideWhenUsed/>
    <w:rsid w:val="00452B4C"/>
    <w:pPr>
      <w:tabs>
        <w:tab w:val="center" w:pos="4513"/>
        <w:tab w:val="right" w:pos="9026"/>
      </w:tabs>
    </w:pPr>
  </w:style>
  <w:style w:type="character" w:customStyle="1" w:styleId="HeaderChar">
    <w:name w:val="Header Char"/>
    <w:link w:val="Header"/>
    <w:uiPriority w:val="99"/>
    <w:rsid w:val="00452B4C"/>
    <w:rPr>
      <w:sz w:val="22"/>
    </w:rPr>
  </w:style>
  <w:style w:type="paragraph" w:styleId="Footer">
    <w:name w:val="footer"/>
    <w:basedOn w:val="Normal"/>
    <w:link w:val="FooterChar"/>
    <w:uiPriority w:val="99"/>
    <w:unhideWhenUsed/>
    <w:rsid w:val="00452B4C"/>
    <w:pPr>
      <w:tabs>
        <w:tab w:val="center" w:pos="4513"/>
        <w:tab w:val="right" w:pos="9026"/>
      </w:tabs>
    </w:pPr>
  </w:style>
  <w:style w:type="character" w:customStyle="1" w:styleId="FooterChar">
    <w:name w:val="Footer Char"/>
    <w:link w:val="Footer"/>
    <w:uiPriority w:val="99"/>
    <w:rsid w:val="00452B4C"/>
    <w:rPr>
      <w:sz w:val="22"/>
    </w:rPr>
  </w:style>
  <w:style w:type="paragraph" w:styleId="BalloonText">
    <w:name w:val="Balloon Text"/>
    <w:basedOn w:val="Normal"/>
    <w:link w:val="BalloonTextChar"/>
    <w:uiPriority w:val="99"/>
    <w:semiHidden/>
    <w:unhideWhenUsed/>
    <w:rsid w:val="00452B4C"/>
    <w:rPr>
      <w:rFonts w:ascii="Tahoma" w:hAnsi="Tahoma" w:cs="Tahoma"/>
      <w:sz w:val="16"/>
      <w:szCs w:val="16"/>
    </w:rPr>
  </w:style>
  <w:style w:type="character" w:customStyle="1" w:styleId="BalloonTextChar">
    <w:name w:val="Balloon Text Char"/>
    <w:link w:val="BalloonText"/>
    <w:uiPriority w:val="99"/>
    <w:semiHidden/>
    <w:rsid w:val="00452B4C"/>
    <w:rPr>
      <w:rFonts w:ascii="Tahoma" w:hAnsi="Tahoma" w:cs="Tahoma"/>
      <w:sz w:val="16"/>
      <w:szCs w:val="16"/>
    </w:rPr>
  </w:style>
  <w:style w:type="paragraph" w:styleId="BodyText">
    <w:name w:val="Body Text"/>
    <w:basedOn w:val="Normal"/>
    <w:link w:val="BodyTextChar"/>
    <w:semiHidden/>
    <w:rsid w:val="009B263B"/>
    <w:rPr>
      <w:rFonts w:ascii="Tahoma" w:hAnsi="Tahoma"/>
      <w:szCs w:val="24"/>
    </w:rPr>
  </w:style>
  <w:style w:type="character" w:customStyle="1" w:styleId="BodyTextChar">
    <w:name w:val="Body Text Char"/>
    <w:link w:val="BodyText"/>
    <w:semiHidden/>
    <w:rsid w:val="009B263B"/>
    <w:rPr>
      <w:rFonts w:ascii="Tahoma" w:hAnsi="Tahoma"/>
      <w:sz w:val="22"/>
      <w:szCs w:val="24"/>
    </w:rPr>
  </w:style>
  <w:style w:type="paragraph" w:styleId="NoSpacing">
    <w:name w:val="No Spacing"/>
    <w:uiPriority w:val="1"/>
    <w:qFormat/>
    <w:rsid w:val="00BD76F1"/>
    <w:rPr>
      <w:rFonts w:ascii="Calibri" w:eastAsia="Calibri" w:hAnsi="Calibri"/>
      <w:sz w:val="22"/>
      <w:szCs w:val="22"/>
      <w:lang w:eastAsia="en-US"/>
    </w:rPr>
  </w:style>
  <w:style w:type="paragraph" w:styleId="ListParagraph">
    <w:name w:val="List Paragraph"/>
    <w:basedOn w:val="Normal"/>
    <w:uiPriority w:val="34"/>
    <w:qFormat/>
    <w:rsid w:val="00174A92"/>
    <w:pPr>
      <w:spacing w:after="200" w:line="276" w:lineRule="auto"/>
      <w:ind w:left="720"/>
      <w:contextualSpacing/>
    </w:pPr>
    <w:rPr>
      <w:rFonts w:ascii="Calibri" w:eastAsia="Calibri" w:hAnsi="Calibri"/>
      <w:szCs w:val="22"/>
      <w:lang w:eastAsia="en-US"/>
    </w:rPr>
  </w:style>
  <w:style w:type="character" w:customStyle="1" w:styleId="Heading3Char">
    <w:name w:val="Heading 3 Char"/>
    <w:basedOn w:val="DefaultParagraphFont"/>
    <w:link w:val="Heading3"/>
    <w:uiPriority w:val="9"/>
    <w:semiHidden/>
    <w:rsid w:val="00693750"/>
    <w:rPr>
      <w:rFonts w:ascii="Calibri Light" w:hAnsi="Calibri Light"/>
      <w:b/>
      <w:bCs/>
      <w:sz w:val="26"/>
      <w:szCs w:val="26"/>
    </w:rPr>
  </w:style>
  <w:style w:type="character" w:styleId="Strong">
    <w:name w:val="Strong"/>
    <w:basedOn w:val="DefaultParagraphFont"/>
    <w:uiPriority w:val="22"/>
    <w:qFormat/>
    <w:rsid w:val="000361F1"/>
    <w:rPr>
      <w:b/>
      <w:bCs/>
    </w:rPr>
  </w:style>
  <w:style w:type="character" w:styleId="CommentReference">
    <w:name w:val="annotation reference"/>
    <w:basedOn w:val="DefaultParagraphFont"/>
    <w:uiPriority w:val="99"/>
    <w:semiHidden/>
    <w:unhideWhenUsed/>
    <w:rsid w:val="00A5078F"/>
    <w:rPr>
      <w:sz w:val="16"/>
      <w:szCs w:val="16"/>
    </w:rPr>
  </w:style>
  <w:style w:type="paragraph" w:styleId="CommentText">
    <w:name w:val="annotation text"/>
    <w:basedOn w:val="Normal"/>
    <w:link w:val="CommentTextChar"/>
    <w:uiPriority w:val="99"/>
    <w:unhideWhenUsed/>
    <w:rsid w:val="00A5078F"/>
    <w:rPr>
      <w:sz w:val="20"/>
    </w:rPr>
  </w:style>
  <w:style w:type="character" w:customStyle="1" w:styleId="CommentTextChar">
    <w:name w:val="Comment Text Char"/>
    <w:basedOn w:val="DefaultParagraphFont"/>
    <w:link w:val="CommentText"/>
    <w:uiPriority w:val="99"/>
    <w:rsid w:val="00A5078F"/>
  </w:style>
  <w:style w:type="paragraph" w:styleId="CommentSubject">
    <w:name w:val="annotation subject"/>
    <w:basedOn w:val="CommentText"/>
    <w:next w:val="CommentText"/>
    <w:link w:val="CommentSubjectChar"/>
    <w:uiPriority w:val="99"/>
    <w:semiHidden/>
    <w:unhideWhenUsed/>
    <w:rsid w:val="00A5078F"/>
    <w:rPr>
      <w:b/>
      <w:bCs/>
    </w:rPr>
  </w:style>
  <w:style w:type="character" w:customStyle="1" w:styleId="CommentSubjectChar">
    <w:name w:val="Comment Subject Char"/>
    <w:basedOn w:val="CommentTextChar"/>
    <w:link w:val="CommentSubject"/>
    <w:uiPriority w:val="99"/>
    <w:semiHidden/>
    <w:rsid w:val="00A5078F"/>
    <w:rPr>
      <w:b/>
      <w:bCs/>
    </w:rPr>
  </w:style>
  <w:style w:type="paragraph" w:styleId="Revision">
    <w:name w:val="Revision"/>
    <w:hidden/>
    <w:uiPriority w:val="99"/>
    <w:semiHidden/>
    <w:rsid w:val="00744CEB"/>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6514052">
      <w:bodyDiv w:val="1"/>
      <w:marLeft w:val="0"/>
      <w:marRight w:val="0"/>
      <w:marTop w:val="0"/>
      <w:marBottom w:val="0"/>
      <w:divBdr>
        <w:top w:val="none" w:sz="0" w:space="0" w:color="auto"/>
        <w:left w:val="none" w:sz="0" w:space="0" w:color="auto"/>
        <w:bottom w:val="none" w:sz="0" w:space="0" w:color="auto"/>
        <w:right w:val="none" w:sz="0" w:space="0" w:color="auto"/>
      </w:divBdr>
    </w:div>
    <w:div w:id="495337958">
      <w:bodyDiv w:val="1"/>
      <w:marLeft w:val="0"/>
      <w:marRight w:val="0"/>
      <w:marTop w:val="0"/>
      <w:marBottom w:val="0"/>
      <w:divBdr>
        <w:top w:val="none" w:sz="0" w:space="0" w:color="auto"/>
        <w:left w:val="none" w:sz="0" w:space="0" w:color="auto"/>
        <w:bottom w:val="none" w:sz="0" w:space="0" w:color="auto"/>
        <w:right w:val="none" w:sz="0" w:space="0" w:color="auto"/>
      </w:divBdr>
    </w:div>
    <w:div w:id="561406493">
      <w:bodyDiv w:val="1"/>
      <w:marLeft w:val="0"/>
      <w:marRight w:val="0"/>
      <w:marTop w:val="0"/>
      <w:marBottom w:val="0"/>
      <w:divBdr>
        <w:top w:val="none" w:sz="0" w:space="0" w:color="auto"/>
        <w:left w:val="none" w:sz="0" w:space="0" w:color="auto"/>
        <w:bottom w:val="none" w:sz="0" w:space="0" w:color="auto"/>
        <w:right w:val="none" w:sz="0" w:space="0" w:color="auto"/>
      </w:divBdr>
    </w:div>
    <w:div w:id="1143043740">
      <w:bodyDiv w:val="1"/>
      <w:marLeft w:val="0"/>
      <w:marRight w:val="0"/>
      <w:marTop w:val="0"/>
      <w:marBottom w:val="0"/>
      <w:divBdr>
        <w:top w:val="none" w:sz="0" w:space="0" w:color="auto"/>
        <w:left w:val="none" w:sz="0" w:space="0" w:color="auto"/>
        <w:bottom w:val="none" w:sz="0" w:space="0" w:color="auto"/>
        <w:right w:val="none" w:sz="0" w:space="0" w:color="auto"/>
      </w:divBdr>
    </w:div>
    <w:div w:id="1242569758">
      <w:bodyDiv w:val="1"/>
      <w:marLeft w:val="0"/>
      <w:marRight w:val="0"/>
      <w:marTop w:val="0"/>
      <w:marBottom w:val="0"/>
      <w:divBdr>
        <w:top w:val="none" w:sz="0" w:space="0" w:color="auto"/>
        <w:left w:val="none" w:sz="0" w:space="0" w:color="auto"/>
        <w:bottom w:val="none" w:sz="0" w:space="0" w:color="auto"/>
        <w:right w:val="none" w:sz="0" w:space="0" w:color="auto"/>
      </w:divBdr>
    </w:div>
    <w:div w:id="1249383654">
      <w:bodyDiv w:val="1"/>
      <w:marLeft w:val="0"/>
      <w:marRight w:val="0"/>
      <w:marTop w:val="0"/>
      <w:marBottom w:val="0"/>
      <w:divBdr>
        <w:top w:val="none" w:sz="0" w:space="0" w:color="auto"/>
        <w:left w:val="none" w:sz="0" w:space="0" w:color="auto"/>
        <w:bottom w:val="none" w:sz="0" w:space="0" w:color="auto"/>
        <w:right w:val="none" w:sz="0" w:space="0" w:color="auto"/>
      </w:divBdr>
    </w:div>
    <w:div w:id="1349602252">
      <w:bodyDiv w:val="1"/>
      <w:marLeft w:val="0"/>
      <w:marRight w:val="0"/>
      <w:marTop w:val="0"/>
      <w:marBottom w:val="0"/>
      <w:divBdr>
        <w:top w:val="none" w:sz="0" w:space="0" w:color="auto"/>
        <w:left w:val="none" w:sz="0" w:space="0" w:color="auto"/>
        <w:bottom w:val="none" w:sz="0" w:space="0" w:color="auto"/>
        <w:right w:val="none" w:sz="0" w:space="0" w:color="auto"/>
      </w:divBdr>
    </w:div>
    <w:div w:id="1647708361">
      <w:bodyDiv w:val="1"/>
      <w:marLeft w:val="0"/>
      <w:marRight w:val="0"/>
      <w:marTop w:val="0"/>
      <w:marBottom w:val="0"/>
      <w:divBdr>
        <w:top w:val="none" w:sz="0" w:space="0" w:color="auto"/>
        <w:left w:val="none" w:sz="0" w:space="0" w:color="auto"/>
        <w:bottom w:val="none" w:sz="0" w:space="0" w:color="auto"/>
        <w:right w:val="none" w:sz="0" w:space="0" w:color="auto"/>
      </w:divBdr>
    </w:div>
    <w:div w:id="1779789628">
      <w:bodyDiv w:val="1"/>
      <w:marLeft w:val="0"/>
      <w:marRight w:val="0"/>
      <w:marTop w:val="0"/>
      <w:marBottom w:val="0"/>
      <w:divBdr>
        <w:top w:val="none" w:sz="0" w:space="0" w:color="auto"/>
        <w:left w:val="none" w:sz="0" w:space="0" w:color="auto"/>
        <w:bottom w:val="none" w:sz="0" w:space="0" w:color="auto"/>
        <w:right w:val="none" w:sz="0" w:space="0" w:color="auto"/>
      </w:divBdr>
      <w:divsChild>
        <w:div w:id="1048605603">
          <w:marLeft w:val="0"/>
          <w:marRight w:val="0"/>
          <w:marTop w:val="0"/>
          <w:marBottom w:val="0"/>
          <w:divBdr>
            <w:top w:val="none" w:sz="0" w:space="0" w:color="auto"/>
            <w:left w:val="none" w:sz="0" w:space="0" w:color="auto"/>
            <w:bottom w:val="none" w:sz="0" w:space="0" w:color="auto"/>
            <w:right w:val="none" w:sz="0" w:space="0" w:color="auto"/>
          </w:divBdr>
          <w:divsChild>
            <w:div w:id="1530755813">
              <w:marLeft w:val="600"/>
              <w:marRight w:val="900"/>
              <w:marTop w:val="300"/>
              <w:marBottom w:val="0"/>
              <w:divBdr>
                <w:top w:val="none" w:sz="0" w:space="0" w:color="auto"/>
                <w:left w:val="none" w:sz="0" w:space="0" w:color="auto"/>
                <w:bottom w:val="none" w:sz="0" w:space="0" w:color="auto"/>
                <w:right w:val="none" w:sz="0" w:space="0" w:color="auto"/>
              </w:divBdr>
            </w:div>
          </w:divsChild>
        </w:div>
      </w:divsChild>
    </w:div>
    <w:div w:id="1780106820">
      <w:bodyDiv w:val="1"/>
      <w:marLeft w:val="0"/>
      <w:marRight w:val="0"/>
      <w:marTop w:val="0"/>
      <w:marBottom w:val="0"/>
      <w:divBdr>
        <w:top w:val="none" w:sz="0" w:space="0" w:color="auto"/>
        <w:left w:val="none" w:sz="0" w:space="0" w:color="auto"/>
        <w:bottom w:val="none" w:sz="0" w:space="0" w:color="auto"/>
        <w:right w:val="none" w:sz="0" w:space="0" w:color="auto"/>
      </w:divBdr>
    </w:div>
    <w:div w:id="2135637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1427C5-5142-4AF5-8DB4-552EBB1C3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930</Words>
  <Characters>5307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Bell and Clements Ltd</Company>
  <LinksUpToDate>false</LinksUpToDate>
  <CharactersWithSpaces>6225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Duggan</dc:creator>
  <cp:keywords/>
  <cp:lastModifiedBy>Broad Lia - MR Specialty-NA</cp:lastModifiedBy>
  <cp:revision>2</cp:revision>
  <cp:lastPrinted>2023-10-19T08:48:00Z</cp:lastPrinted>
  <dcterms:created xsi:type="dcterms:W3CDTF">2024-10-04T15:32:00Z</dcterms:created>
  <dcterms:modified xsi:type="dcterms:W3CDTF">2024-10-04T15:32:00Z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5728af2-3ea7-4381-87e7-d8a7887b71e0_Enabled">
    <vt:lpwstr>true</vt:lpwstr>
  </property>
  <property fmtid="{D5CDD505-2E9C-101B-9397-08002B2CF9AE}" pid="3" name="MSIP_Label_55728af2-3ea7-4381-87e7-d8a7887b71e0_SetDate">
    <vt:lpwstr>2021-02-25T17:15:37Z</vt:lpwstr>
  </property>
  <property fmtid="{D5CDD505-2E9C-101B-9397-08002B2CF9AE}" pid="4" name="MSIP_Label_55728af2-3ea7-4381-87e7-d8a7887b71e0_Method">
    <vt:lpwstr>Privileged</vt:lpwstr>
  </property>
  <property fmtid="{D5CDD505-2E9C-101B-9397-08002B2CF9AE}" pid="5" name="MSIP_Label_55728af2-3ea7-4381-87e7-d8a7887b71e0_Name">
    <vt:lpwstr>C2 - Internal Use Only</vt:lpwstr>
  </property>
  <property fmtid="{D5CDD505-2E9C-101B-9397-08002B2CF9AE}" pid="6" name="MSIP_Label_55728af2-3ea7-4381-87e7-d8a7887b71e0_SiteId">
    <vt:lpwstr>c4567e1f-c3df-4d8e-b9ef-33d460ad6b74</vt:lpwstr>
  </property>
  <property fmtid="{D5CDD505-2E9C-101B-9397-08002B2CF9AE}" pid="7" name="MSIP_Label_55728af2-3ea7-4381-87e7-d8a7887b71e0_ActionId">
    <vt:lpwstr>58bb532b-fd75-4bf7-98ec-1a8b74392b65</vt:lpwstr>
  </property>
  <property fmtid="{D5CDD505-2E9C-101B-9397-08002B2CF9AE}" pid="8" name="MSIP_Label_55728af2-3ea7-4381-87e7-d8a7887b71e0_ContentBits">
    <vt:lpwstr>0</vt:lpwstr>
  </property>
  <property fmtid="{D5CDD505-2E9C-101B-9397-08002B2CF9AE}" pid="9" name="MSIP_Label_c6dace53-bb26-49c1-b263-21baa9bbd689_Enabled">
    <vt:lpwstr>true</vt:lpwstr>
  </property>
  <property fmtid="{D5CDD505-2E9C-101B-9397-08002B2CF9AE}" pid="10" name="MSIP_Label_c6dace53-bb26-49c1-b263-21baa9bbd689_SetDate">
    <vt:lpwstr>2024-05-09T16:53:01Z</vt:lpwstr>
  </property>
  <property fmtid="{D5CDD505-2E9C-101B-9397-08002B2CF9AE}" pid="11" name="MSIP_Label_c6dace53-bb26-49c1-b263-21baa9bbd689_Method">
    <vt:lpwstr>Privileged</vt:lpwstr>
  </property>
  <property fmtid="{D5CDD505-2E9C-101B-9397-08002B2CF9AE}" pid="12" name="MSIP_Label_c6dace53-bb26-49c1-b263-21baa9bbd689_Name">
    <vt:lpwstr>c6dace53-bb26-49c1-b263-21baa9bbd689</vt:lpwstr>
  </property>
  <property fmtid="{D5CDD505-2E9C-101B-9397-08002B2CF9AE}" pid="13" name="MSIP_Label_c6dace53-bb26-49c1-b263-21baa9bbd689_SiteId">
    <vt:lpwstr>582259a1-dcaa-4cca-b1cf-e60d3f045ecd</vt:lpwstr>
  </property>
  <property fmtid="{D5CDD505-2E9C-101B-9397-08002B2CF9AE}" pid="14" name="MSIP_Label_c6dace53-bb26-49c1-b263-21baa9bbd689_ActionId">
    <vt:lpwstr>2ad9279e-bf76-4d2f-860c-83f31cead935</vt:lpwstr>
  </property>
  <property fmtid="{D5CDD505-2E9C-101B-9397-08002B2CF9AE}" pid="15" name="MSIP_Label_c6dace53-bb26-49c1-b263-21baa9bbd689_ContentBits">
    <vt:lpwstr>0</vt:lpwstr>
  </property>
</Properties>
</file>