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11F7FF" w14:textId="31A1B860" w:rsidR="003713DA" w:rsidRPr="003713DA" w:rsidRDefault="006118B5" w:rsidP="003713DA">
      <w:pPr>
        <w:spacing w:before="100" w:beforeAutospacing="1" w:after="100" w:afterAutospacing="1" w:line="240" w:lineRule="auto"/>
        <w:outlineLvl w:val="1"/>
        <w:rPr>
          <w:rFonts w:eastAsia="Times New Roman" w:cs="Times New Roman"/>
          <w:b/>
          <w:bCs/>
          <w:kern w:val="0"/>
          <w:sz w:val="28"/>
          <w:szCs w:val="28"/>
          <w:lang w:eastAsia="en-GB"/>
          <w14:ligatures w14:val="none"/>
        </w:rPr>
      </w:pPr>
      <w:r>
        <w:rPr>
          <w:rFonts w:eastAsia="Times New Roman" w:cs="Times New Roman"/>
          <w:b/>
          <w:bCs/>
          <w:noProof/>
          <w:kern w:val="0"/>
          <w:sz w:val="28"/>
          <w:szCs w:val="28"/>
          <w:lang w:eastAsia="en-GB"/>
        </w:rPr>
        <w:drawing>
          <wp:inline distT="0" distB="0" distL="0" distR="0" wp14:anchorId="15F3A338" wp14:editId="242B188A">
            <wp:extent cx="2247900" cy="393744"/>
            <wp:effectExtent l="0" t="0" r="0" b="6350"/>
            <wp:docPr id="1742589838" name="Picture 1" descr="A blue and black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589838" name="Picture 1" descr="A blue and black logo&#10;&#10;AI-generated content may be incorrect."/>
                    <pic:cNvPicPr/>
                  </pic:nvPicPr>
                  <pic:blipFill>
                    <a:blip r:embed="rId5" cstate="print">
                      <a:extLst>
                        <a:ext uri="{28A0092B-C50C-407E-A947-70E740481C1C}">
                          <a14:useLocalDpi xmlns:a14="http://schemas.microsoft.com/office/drawing/2010/main" val="0"/>
                        </a:ext>
                      </a:extLst>
                    </a:blip>
                    <a:stretch>
                      <a:fillRect/>
                    </a:stretch>
                  </pic:blipFill>
                  <pic:spPr>
                    <a:xfrm>
                      <a:off x="0" y="0"/>
                      <a:ext cx="2278652" cy="399131"/>
                    </a:xfrm>
                    <a:prstGeom prst="rect">
                      <a:avLst/>
                    </a:prstGeom>
                  </pic:spPr>
                </pic:pic>
              </a:graphicData>
            </a:graphic>
          </wp:inline>
        </w:drawing>
      </w:r>
      <w:r>
        <w:rPr>
          <w:rFonts w:eastAsia="Times New Roman" w:cs="Times New Roman"/>
          <w:b/>
          <w:bCs/>
          <w:kern w:val="0"/>
          <w:sz w:val="28"/>
          <w:szCs w:val="28"/>
          <w:lang w:eastAsia="en-GB"/>
          <w14:ligatures w14:val="none"/>
        </w:rPr>
        <w:br/>
      </w:r>
      <w:r w:rsidR="003713DA" w:rsidRPr="003713DA">
        <w:rPr>
          <w:rFonts w:eastAsia="Times New Roman" w:cs="Times New Roman"/>
          <w:b/>
          <w:bCs/>
          <w:kern w:val="0"/>
          <w:sz w:val="28"/>
          <w:szCs w:val="28"/>
          <w:lang w:eastAsia="en-GB"/>
          <w14:ligatures w14:val="none"/>
        </w:rPr>
        <w:t>Job Description</w:t>
      </w:r>
    </w:p>
    <w:p w14:paraId="77BDEB8E" w14:textId="50D674FC" w:rsidR="003713DA" w:rsidRPr="003713DA" w:rsidRDefault="003713DA" w:rsidP="003713DA">
      <w:pPr>
        <w:spacing w:before="100" w:beforeAutospacing="1" w:after="100" w:afterAutospacing="1" w:line="240" w:lineRule="auto"/>
        <w:outlineLvl w:val="1"/>
        <w:rPr>
          <w:rFonts w:eastAsia="Times New Roman" w:cs="Times New Roman"/>
          <w:kern w:val="0"/>
          <w:lang w:eastAsia="en-GB"/>
          <w14:ligatures w14:val="none"/>
        </w:rPr>
      </w:pPr>
      <w:r w:rsidRPr="003713DA">
        <w:rPr>
          <w:rFonts w:eastAsia="Times New Roman" w:cs="Times New Roman"/>
          <w:b/>
          <w:bCs/>
          <w:kern w:val="0"/>
          <w:lang w:eastAsia="en-GB"/>
          <w14:ligatures w14:val="none"/>
        </w:rPr>
        <w:t>Job Title:</w:t>
      </w:r>
      <w:r w:rsidR="003F7434">
        <w:rPr>
          <w:rFonts w:eastAsia="Times New Roman" w:cs="Times New Roman"/>
          <w:b/>
          <w:bCs/>
          <w:kern w:val="0"/>
          <w:lang w:eastAsia="en-GB"/>
          <w14:ligatures w14:val="none"/>
        </w:rPr>
        <w:br/>
      </w:r>
      <w:r w:rsidR="00EA427D">
        <w:rPr>
          <w:rFonts w:eastAsia="Times New Roman" w:cs="Times New Roman"/>
          <w:kern w:val="0"/>
          <w:lang w:eastAsia="en-GB"/>
          <w14:ligatures w14:val="none"/>
        </w:rPr>
        <w:t>Commercial</w:t>
      </w:r>
      <w:r w:rsidRPr="003713DA">
        <w:rPr>
          <w:rFonts w:eastAsia="Times New Roman" w:cs="Times New Roman"/>
          <w:kern w:val="0"/>
          <w:lang w:eastAsia="en-GB"/>
          <w14:ligatures w14:val="none"/>
        </w:rPr>
        <w:t xml:space="preserve"> </w:t>
      </w:r>
      <w:r w:rsidR="00EA427D">
        <w:rPr>
          <w:rFonts w:eastAsia="Times New Roman" w:cs="Times New Roman"/>
          <w:kern w:val="0"/>
          <w:lang w:eastAsia="en-GB"/>
          <w14:ligatures w14:val="none"/>
        </w:rPr>
        <w:t xml:space="preserve">Product Development </w:t>
      </w:r>
      <w:r w:rsidRPr="003713DA">
        <w:rPr>
          <w:rFonts w:eastAsia="Times New Roman" w:cs="Times New Roman"/>
          <w:kern w:val="0"/>
          <w:lang w:eastAsia="en-GB"/>
          <w14:ligatures w14:val="none"/>
        </w:rPr>
        <w:t>Underwriter</w:t>
      </w:r>
    </w:p>
    <w:p w14:paraId="1D01C257" w14:textId="1F256E6B" w:rsidR="003713DA" w:rsidRPr="003F7434" w:rsidRDefault="003713DA" w:rsidP="003713DA">
      <w:pPr>
        <w:spacing w:before="100" w:beforeAutospacing="1" w:after="100" w:afterAutospacing="1" w:line="240" w:lineRule="auto"/>
        <w:outlineLvl w:val="1"/>
        <w:rPr>
          <w:rFonts w:eastAsia="Times New Roman" w:cs="Times New Roman"/>
          <w:b/>
          <w:bCs/>
          <w:kern w:val="0"/>
          <w:lang w:eastAsia="en-GB"/>
          <w14:ligatures w14:val="none"/>
        </w:rPr>
      </w:pPr>
      <w:r w:rsidRPr="003713DA">
        <w:rPr>
          <w:rFonts w:eastAsia="Times New Roman" w:cs="Times New Roman"/>
          <w:b/>
          <w:bCs/>
          <w:kern w:val="0"/>
          <w:lang w:eastAsia="en-GB"/>
          <w14:ligatures w14:val="none"/>
        </w:rPr>
        <w:t>Location:</w:t>
      </w:r>
      <w:r w:rsidR="003F7434">
        <w:rPr>
          <w:rFonts w:eastAsia="Times New Roman" w:cs="Times New Roman"/>
          <w:b/>
          <w:bCs/>
          <w:kern w:val="0"/>
          <w:lang w:eastAsia="en-GB"/>
          <w14:ligatures w14:val="none"/>
        </w:rPr>
        <w:br/>
      </w:r>
      <w:r w:rsidRPr="003713DA">
        <w:rPr>
          <w:rFonts w:eastAsia="Times New Roman" w:cs="Times New Roman"/>
          <w:kern w:val="0"/>
          <w:lang w:eastAsia="en-GB"/>
          <w14:ligatures w14:val="none"/>
        </w:rPr>
        <w:t>Harlow, Essex</w:t>
      </w:r>
      <w:r>
        <w:rPr>
          <w:rFonts w:eastAsia="Times New Roman" w:cs="Times New Roman"/>
          <w:kern w:val="0"/>
          <w:lang w:eastAsia="en-GB"/>
          <w14:ligatures w14:val="none"/>
        </w:rPr>
        <w:t xml:space="preserve"> (Hybrid)</w:t>
      </w:r>
    </w:p>
    <w:p w14:paraId="1A48E1CE" w14:textId="659ADD7F" w:rsidR="003713DA" w:rsidRPr="003F7434" w:rsidRDefault="003713DA" w:rsidP="003713DA">
      <w:pPr>
        <w:spacing w:before="100" w:beforeAutospacing="1" w:after="100" w:afterAutospacing="1" w:line="240" w:lineRule="auto"/>
        <w:outlineLvl w:val="1"/>
        <w:rPr>
          <w:rFonts w:eastAsia="Times New Roman" w:cs="Times New Roman"/>
          <w:b/>
          <w:bCs/>
          <w:kern w:val="0"/>
          <w:lang w:eastAsia="en-GB"/>
          <w14:ligatures w14:val="none"/>
        </w:rPr>
      </w:pPr>
      <w:r w:rsidRPr="003713DA">
        <w:rPr>
          <w:rFonts w:eastAsia="Times New Roman" w:cs="Times New Roman"/>
          <w:b/>
          <w:bCs/>
          <w:kern w:val="0"/>
          <w:lang w:eastAsia="en-GB"/>
          <w14:ligatures w14:val="none"/>
        </w:rPr>
        <w:t>Job Type:</w:t>
      </w:r>
      <w:r w:rsidR="003F7434">
        <w:rPr>
          <w:rFonts w:eastAsia="Times New Roman" w:cs="Times New Roman"/>
          <w:b/>
          <w:bCs/>
          <w:kern w:val="0"/>
          <w:lang w:eastAsia="en-GB"/>
          <w14:ligatures w14:val="none"/>
        </w:rPr>
        <w:br/>
      </w:r>
      <w:r w:rsidRPr="003713DA">
        <w:rPr>
          <w:rFonts w:eastAsia="Times New Roman" w:cs="Times New Roman"/>
          <w:kern w:val="0"/>
          <w:lang w:eastAsia="en-GB"/>
          <w14:ligatures w14:val="none"/>
        </w:rPr>
        <w:t>Full-time / Permanent</w:t>
      </w:r>
    </w:p>
    <w:p w14:paraId="4EEC413B" w14:textId="321571AA" w:rsidR="003713DA" w:rsidRDefault="003713DA" w:rsidP="003713DA">
      <w:pPr>
        <w:spacing w:before="100" w:beforeAutospacing="1" w:after="100" w:afterAutospacing="1" w:line="240" w:lineRule="auto"/>
        <w:outlineLvl w:val="1"/>
        <w:rPr>
          <w:rFonts w:eastAsia="Times New Roman" w:cs="Times New Roman"/>
          <w:kern w:val="0"/>
          <w:lang w:eastAsia="en-GB"/>
          <w14:ligatures w14:val="none"/>
        </w:rPr>
      </w:pPr>
      <w:r w:rsidRPr="003713DA">
        <w:rPr>
          <w:rFonts w:eastAsia="Times New Roman" w:cs="Times New Roman"/>
          <w:b/>
          <w:bCs/>
          <w:kern w:val="0"/>
          <w:lang w:eastAsia="en-GB"/>
          <w14:ligatures w14:val="none"/>
        </w:rPr>
        <w:t>Reports To:</w:t>
      </w:r>
      <w:r w:rsidR="003F7434">
        <w:rPr>
          <w:rFonts w:eastAsia="Times New Roman" w:cs="Times New Roman"/>
          <w:b/>
          <w:bCs/>
          <w:kern w:val="0"/>
          <w:lang w:eastAsia="en-GB"/>
          <w14:ligatures w14:val="none"/>
        </w:rPr>
        <w:br/>
      </w:r>
      <w:r w:rsidRPr="003713DA">
        <w:rPr>
          <w:rFonts w:eastAsia="Times New Roman" w:cs="Times New Roman"/>
          <w:kern w:val="0"/>
          <w:lang w:eastAsia="en-GB"/>
          <w14:ligatures w14:val="none"/>
        </w:rPr>
        <w:t>CEO</w:t>
      </w:r>
    </w:p>
    <w:p w14:paraId="7FC06BD1" w14:textId="6AF86F83" w:rsidR="00A02A0E" w:rsidRPr="00A02A0E" w:rsidRDefault="00A02A0E" w:rsidP="00A02A0E">
      <w:pPr>
        <w:spacing w:before="100" w:beforeAutospacing="1" w:after="100" w:afterAutospacing="1" w:line="240" w:lineRule="auto"/>
        <w:rPr>
          <w:rFonts w:eastAsia="Times New Roman" w:cs="Times New Roman"/>
          <w:b/>
          <w:bCs/>
          <w:kern w:val="0"/>
          <w:lang w:eastAsia="en-GB"/>
          <w14:ligatures w14:val="none"/>
        </w:rPr>
      </w:pPr>
      <w:r w:rsidRPr="00A02A0E">
        <w:rPr>
          <w:rFonts w:eastAsia="Times New Roman" w:cs="Times New Roman"/>
          <w:b/>
          <w:bCs/>
          <w:kern w:val="0"/>
          <w:lang w:eastAsia="en-GB"/>
          <w14:ligatures w14:val="none"/>
        </w:rPr>
        <w:t>Who We Are</w:t>
      </w:r>
      <w:r w:rsidR="00626FFF">
        <w:rPr>
          <w:rFonts w:eastAsia="Times New Roman" w:cs="Times New Roman"/>
          <w:b/>
          <w:bCs/>
          <w:kern w:val="0"/>
          <w:lang w:eastAsia="en-GB"/>
          <w14:ligatures w14:val="none"/>
        </w:rPr>
        <w:t>:</w:t>
      </w:r>
    </w:p>
    <w:p w14:paraId="3DA4909B" w14:textId="58DBD21C" w:rsidR="00A02A0E" w:rsidRPr="00A02A0E" w:rsidRDefault="00A02A0E" w:rsidP="00A02A0E">
      <w:pPr>
        <w:spacing w:before="100" w:beforeAutospacing="1" w:after="100" w:afterAutospacing="1" w:line="240" w:lineRule="auto"/>
        <w:rPr>
          <w:rFonts w:eastAsia="Times New Roman" w:cs="Times New Roman"/>
          <w:kern w:val="0"/>
          <w:lang w:eastAsia="en-GB"/>
          <w14:ligatures w14:val="none"/>
        </w:rPr>
      </w:pPr>
      <w:r>
        <w:rPr>
          <w:rFonts w:eastAsia="Times New Roman" w:cs="Times New Roman"/>
          <w:kern w:val="0"/>
          <w:lang w:eastAsia="en-GB"/>
          <w14:ligatures w14:val="none"/>
        </w:rPr>
        <w:t>k</w:t>
      </w:r>
      <w:r w:rsidRPr="00A02A0E">
        <w:rPr>
          <w:rFonts w:eastAsia="Times New Roman" w:cs="Times New Roman"/>
          <w:kern w:val="0"/>
          <w:lang w:eastAsia="en-GB"/>
          <w14:ligatures w14:val="none"/>
        </w:rPr>
        <w:t>inetiQ Underwriting</w:t>
      </w:r>
      <w:r w:rsidR="003A1241">
        <w:rPr>
          <w:rFonts w:eastAsia="Times New Roman" w:cs="Times New Roman"/>
          <w:kern w:val="0"/>
          <w:lang w:eastAsia="en-GB"/>
          <w14:ligatures w14:val="none"/>
        </w:rPr>
        <w:t xml:space="preserve"> </w:t>
      </w:r>
      <w:r w:rsidRPr="00A02A0E">
        <w:rPr>
          <w:rFonts w:eastAsia="Times New Roman" w:cs="Times New Roman"/>
          <w:kern w:val="0"/>
          <w:lang w:eastAsia="en-GB"/>
          <w14:ligatures w14:val="none"/>
        </w:rPr>
        <w:t xml:space="preserve">combine </w:t>
      </w:r>
      <w:r>
        <w:rPr>
          <w:rFonts w:eastAsia="Times New Roman" w:cs="Times New Roman"/>
          <w:kern w:val="0"/>
          <w:lang w:eastAsia="en-GB"/>
          <w14:ligatures w14:val="none"/>
        </w:rPr>
        <w:t>modern</w:t>
      </w:r>
      <w:r w:rsidRPr="00A02A0E">
        <w:rPr>
          <w:rFonts w:eastAsia="Times New Roman" w:cs="Times New Roman"/>
          <w:kern w:val="0"/>
          <w:lang w:eastAsia="en-GB"/>
          <w14:ligatures w14:val="none"/>
        </w:rPr>
        <w:t xml:space="preserve"> technology with industry expertise to deliver smarter, faster, and more precise underwriting solutions. Our </w:t>
      </w:r>
      <w:r>
        <w:rPr>
          <w:rFonts w:eastAsia="Times New Roman" w:cs="Times New Roman"/>
          <w:kern w:val="0"/>
          <w:lang w:eastAsia="en-GB"/>
          <w14:ligatures w14:val="none"/>
        </w:rPr>
        <w:t xml:space="preserve">underwriting </w:t>
      </w:r>
      <w:r w:rsidRPr="00A02A0E">
        <w:rPr>
          <w:rFonts w:eastAsia="Times New Roman" w:cs="Times New Roman"/>
          <w:kern w:val="0"/>
          <w:lang w:eastAsia="en-GB"/>
          <w14:ligatures w14:val="none"/>
        </w:rPr>
        <w:t>approach</w:t>
      </w:r>
      <w:r w:rsidR="003A1241">
        <w:rPr>
          <w:rFonts w:eastAsia="Times New Roman" w:cs="Times New Roman"/>
          <w:kern w:val="0"/>
          <w:lang w:eastAsia="en-GB"/>
          <w14:ligatures w14:val="none"/>
        </w:rPr>
        <w:t xml:space="preserve"> and mission</w:t>
      </w:r>
      <w:r w:rsidRPr="00A02A0E">
        <w:rPr>
          <w:rFonts w:eastAsia="Times New Roman" w:cs="Times New Roman"/>
          <w:kern w:val="0"/>
          <w:lang w:eastAsia="en-GB"/>
          <w14:ligatures w14:val="none"/>
        </w:rPr>
        <w:t xml:space="preserve"> is</w:t>
      </w:r>
      <w:r>
        <w:rPr>
          <w:rFonts w:eastAsia="Times New Roman" w:cs="Times New Roman"/>
          <w:kern w:val="0"/>
          <w:lang w:eastAsia="en-GB"/>
          <w14:ligatures w14:val="none"/>
        </w:rPr>
        <w:t xml:space="preserve"> to be</w:t>
      </w:r>
      <w:r w:rsidRPr="00A02A0E">
        <w:rPr>
          <w:rFonts w:eastAsia="Times New Roman" w:cs="Times New Roman"/>
          <w:kern w:val="0"/>
          <w:lang w:eastAsia="en-GB"/>
          <w14:ligatures w14:val="none"/>
        </w:rPr>
        <w:t xml:space="preserve"> </w:t>
      </w:r>
      <w:r w:rsidRPr="00A02A0E">
        <w:rPr>
          <w:rFonts w:eastAsia="Times New Roman" w:cs="Times New Roman"/>
          <w:b/>
          <w:bCs/>
          <w:kern w:val="0"/>
          <w:lang w:eastAsia="en-GB"/>
          <w14:ligatures w14:val="none"/>
        </w:rPr>
        <w:t>tech-powered, data-driven, and refined by peopl</w:t>
      </w:r>
      <w:r>
        <w:rPr>
          <w:rFonts w:eastAsia="Times New Roman" w:cs="Times New Roman"/>
          <w:b/>
          <w:bCs/>
          <w:kern w:val="0"/>
          <w:lang w:eastAsia="en-GB"/>
          <w14:ligatures w14:val="none"/>
        </w:rPr>
        <w:t>e.</w:t>
      </w:r>
    </w:p>
    <w:p w14:paraId="23EA972A" w14:textId="04E7C277" w:rsidR="00A02A0E" w:rsidRPr="00A02A0E" w:rsidRDefault="00A02A0E" w:rsidP="00A02A0E">
      <w:pPr>
        <w:spacing w:before="100" w:beforeAutospacing="1" w:after="100" w:afterAutospacing="1" w:line="240" w:lineRule="auto"/>
        <w:rPr>
          <w:rFonts w:eastAsia="Times New Roman" w:cs="Times New Roman"/>
          <w:kern w:val="0"/>
          <w:lang w:eastAsia="en-GB"/>
          <w14:ligatures w14:val="none"/>
        </w:rPr>
      </w:pPr>
      <w:r w:rsidRPr="00A02A0E">
        <w:rPr>
          <w:rFonts w:eastAsia="Times New Roman" w:cs="Times New Roman"/>
          <w:kern w:val="0"/>
          <w:lang w:eastAsia="en-GB"/>
          <w14:ligatures w14:val="none"/>
        </w:rPr>
        <w:t xml:space="preserve">We harness the power of data to make more informed underwriting decisions, improving risk assessment, enhancing efficiency, and delivering better outcomes for our </w:t>
      </w:r>
      <w:r>
        <w:rPr>
          <w:rFonts w:eastAsia="Times New Roman" w:cs="Times New Roman"/>
          <w:kern w:val="0"/>
          <w:lang w:eastAsia="en-GB"/>
          <w14:ligatures w14:val="none"/>
        </w:rPr>
        <w:t>policyholders</w:t>
      </w:r>
      <w:r w:rsidRPr="00A02A0E">
        <w:rPr>
          <w:rFonts w:eastAsia="Times New Roman" w:cs="Times New Roman"/>
          <w:kern w:val="0"/>
          <w:lang w:eastAsia="en-GB"/>
          <w14:ligatures w14:val="none"/>
        </w:rPr>
        <w:t xml:space="preserve">. By leveraging advanced analytics and </w:t>
      </w:r>
      <w:r>
        <w:rPr>
          <w:rFonts w:eastAsia="Times New Roman" w:cs="Times New Roman"/>
          <w:kern w:val="0"/>
          <w:lang w:eastAsia="en-GB"/>
          <w14:ligatures w14:val="none"/>
        </w:rPr>
        <w:t xml:space="preserve">data </w:t>
      </w:r>
      <w:r w:rsidRPr="00A02A0E">
        <w:rPr>
          <w:rFonts w:eastAsia="Times New Roman" w:cs="Times New Roman"/>
          <w:kern w:val="0"/>
          <w:lang w:eastAsia="en-GB"/>
          <w14:ligatures w14:val="none"/>
        </w:rPr>
        <w:t>driven insights, we ensure that every decision is backed by robust, real-time intelligence.</w:t>
      </w:r>
    </w:p>
    <w:p w14:paraId="5234FE89" w14:textId="77777777" w:rsidR="00A02A0E" w:rsidRPr="00A02A0E" w:rsidRDefault="00A02A0E" w:rsidP="00A02A0E">
      <w:pPr>
        <w:spacing w:before="100" w:beforeAutospacing="1" w:after="100" w:afterAutospacing="1" w:line="240" w:lineRule="auto"/>
        <w:rPr>
          <w:rFonts w:eastAsia="Times New Roman" w:cs="Times New Roman"/>
          <w:kern w:val="0"/>
          <w:lang w:eastAsia="en-GB"/>
          <w14:ligatures w14:val="none"/>
        </w:rPr>
      </w:pPr>
      <w:r w:rsidRPr="00A02A0E">
        <w:rPr>
          <w:rFonts w:eastAsia="Times New Roman" w:cs="Times New Roman"/>
          <w:kern w:val="0"/>
          <w:lang w:eastAsia="en-GB"/>
          <w14:ligatures w14:val="none"/>
        </w:rPr>
        <w:t>Our success is built on our core values:</w:t>
      </w:r>
    </w:p>
    <w:p w14:paraId="7F81E344" w14:textId="271F527A" w:rsidR="00A02A0E" w:rsidRPr="00A02A0E" w:rsidRDefault="00A02A0E" w:rsidP="00A02A0E">
      <w:pPr>
        <w:spacing w:before="100" w:beforeAutospacing="1" w:after="100" w:afterAutospacing="1" w:line="240" w:lineRule="auto"/>
        <w:rPr>
          <w:rFonts w:eastAsia="Times New Roman" w:cs="Times New Roman"/>
          <w:kern w:val="0"/>
          <w:lang w:eastAsia="en-GB"/>
          <w14:ligatures w14:val="none"/>
        </w:rPr>
      </w:pPr>
      <w:r w:rsidRPr="00A02A0E">
        <w:rPr>
          <w:rFonts w:ascii="Segoe UI Emoji" w:eastAsia="Times New Roman" w:hAnsi="Segoe UI Emoji" w:cs="Segoe UI Emoji"/>
          <w:kern w:val="0"/>
          <w:lang w:eastAsia="en-GB"/>
          <w14:ligatures w14:val="none"/>
        </w:rPr>
        <w:t>✅</w:t>
      </w:r>
      <w:r w:rsidRPr="00A02A0E">
        <w:rPr>
          <w:rFonts w:eastAsia="Times New Roman" w:cs="Times New Roman"/>
          <w:kern w:val="0"/>
          <w:lang w:eastAsia="en-GB"/>
          <w14:ligatures w14:val="none"/>
        </w:rPr>
        <w:t xml:space="preserve"> </w:t>
      </w:r>
      <w:r w:rsidRPr="00EA427D">
        <w:rPr>
          <w:rFonts w:eastAsia="Times New Roman" w:cs="Times New Roman"/>
          <w:b/>
          <w:bCs/>
          <w:kern w:val="0"/>
          <w:lang w:eastAsia="en-GB"/>
          <w14:ligatures w14:val="none"/>
        </w:rPr>
        <w:t>Integrity</w:t>
      </w:r>
      <w:r w:rsidRPr="00A02A0E">
        <w:rPr>
          <w:rFonts w:eastAsia="Times New Roman" w:cs="Times New Roman"/>
          <w:kern w:val="0"/>
          <w:lang w:eastAsia="en-GB"/>
          <w14:ligatures w14:val="none"/>
        </w:rPr>
        <w:t xml:space="preserve"> </w:t>
      </w:r>
      <w:r w:rsidRPr="00A02A0E">
        <w:rPr>
          <w:rFonts w:ascii="Aptos" w:eastAsia="Times New Roman" w:hAnsi="Aptos" w:cs="Aptos"/>
          <w:kern w:val="0"/>
          <w:lang w:eastAsia="en-GB"/>
          <w14:ligatures w14:val="none"/>
        </w:rPr>
        <w:t>–</w:t>
      </w:r>
      <w:r w:rsidRPr="00A02A0E">
        <w:rPr>
          <w:rFonts w:eastAsia="Times New Roman" w:cs="Times New Roman"/>
          <w:kern w:val="0"/>
          <w:lang w:eastAsia="en-GB"/>
          <w14:ligatures w14:val="none"/>
        </w:rPr>
        <w:t xml:space="preserve"> We do the right thing, always.</w:t>
      </w:r>
      <w:r w:rsidR="00EA427D">
        <w:rPr>
          <w:rFonts w:eastAsia="Times New Roman" w:cs="Times New Roman"/>
          <w:kern w:val="0"/>
          <w:lang w:eastAsia="en-GB"/>
          <w14:ligatures w14:val="none"/>
        </w:rPr>
        <w:br/>
      </w:r>
      <w:r w:rsidRPr="00A02A0E">
        <w:rPr>
          <w:rFonts w:ascii="Segoe UI Emoji" w:eastAsia="Times New Roman" w:hAnsi="Segoe UI Emoji" w:cs="Segoe UI Emoji"/>
          <w:kern w:val="0"/>
          <w:lang w:eastAsia="en-GB"/>
          <w14:ligatures w14:val="none"/>
        </w:rPr>
        <w:t>✅</w:t>
      </w:r>
      <w:r w:rsidRPr="00A02A0E">
        <w:rPr>
          <w:rFonts w:eastAsia="Times New Roman" w:cs="Times New Roman"/>
          <w:kern w:val="0"/>
          <w:lang w:eastAsia="en-GB"/>
          <w14:ligatures w14:val="none"/>
        </w:rPr>
        <w:t xml:space="preserve"> </w:t>
      </w:r>
      <w:r w:rsidRPr="00EA427D">
        <w:rPr>
          <w:rFonts w:eastAsia="Times New Roman" w:cs="Times New Roman"/>
          <w:b/>
          <w:bCs/>
          <w:kern w:val="0"/>
          <w:lang w:eastAsia="en-GB"/>
          <w14:ligatures w14:val="none"/>
        </w:rPr>
        <w:t>Empowerment</w:t>
      </w:r>
      <w:r w:rsidRPr="00A02A0E">
        <w:rPr>
          <w:rFonts w:eastAsia="Times New Roman" w:cs="Times New Roman"/>
          <w:kern w:val="0"/>
          <w:lang w:eastAsia="en-GB"/>
          <w14:ligatures w14:val="none"/>
        </w:rPr>
        <w:t xml:space="preserve"> </w:t>
      </w:r>
      <w:r w:rsidRPr="00A02A0E">
        <w:rPr>
          <w:rFonts w:ascii="Aptos" w:eastAsia="Times New Roman" w:hAnsi="Aptos" w:cs="Aptos"/>
          <w:kern w:val="0"/>
          <w:lang w:eastAsia="en-GB"/>
          <w14:ligatures w14:val="none"/>
        </w:rPr>
        <w:t>–</w:t>
      </w:r>
      <w:r w:rsidRPr="00A02A0E">
        <w:rPr>
          <w:rFonts w:eastAsia="Times New Roman" w:cs="Times New Roman"/>
          <w:kern w:val="0"/>
          <w:lang w:eastAsia="en-GB"/>
          <w14:ligatures w14:val="none"/>
        </w:rPr>
        <w:t xml:space="preserve"> We trust our people to take ownership and make an impact.</w:t>
      </w:r>
      <w:r w:rsidR="00EA427D">
        <w:rPr>
          <w:rFonts w:eastAsia="Times New Roman" w:cs="Times New Roman"/>
          <w:kern w:val="0"/>
          <w:lang w:eastAsia="en-GB"/>
          <w14:ligatures w14:val="none"/>
        </w:rPr>
        <w:br/>
      </w:r>
      <w:r w:rsidRPr="00A02A0E">
        <w:rPr>
          <w:rFonts w:ascii="Segoe UI Emoji" w:eastAsia="Times New Roman" w:hAnsi="Segoe UI Emoji" w:cs="Segoe UI Emoji"/>
          <w:kern w:val="0"/>
          <w:lang w:eastAsia="en-GB"/>
          <w14:ligatures w14:val="none"/>
        </w:rPr>
        <w:t>✅</w:t>
      </w:r>
      <w:r w:rsidRPr="00A02A0E">
        <w:rPr>
          <w:rFonts w:eastAsia="Times New Roman" w:cs="Times New Roman"/>
          <w:kern w:val="0"/>
          <w:lang w:eastAsia="en-GB"/>
          <w14:ligatures w14:val="none"/>
        </w:rPr>
        <w:t xml:space="preserve"> </w:t>
      </w:r>
      <w:r w:rsidRPr="00EA427D">
        <w:rPr>
          <w:rFonts w:eastAsia="Times New Roman" w:cs="Times New Roman"/>
          <w:b/>
          <w:bCs/>
          <w:kern w:val="0"/>
          <w:lang w:eastAsia="en-GB"/>
          <w14:ligatures w14:val="none"/>
        </w:rPr>
        <w:t>Teamwork</w:t>
      </w:r>
      <w:r w:rsidRPr="00A02A0E">
        <w:rPr>
          <w:rFonts w:eastAsia="Times New Roman" w:cs="Times New Roman"/>
          <w:kern w:val="0"/>
          <w:lang w:eastAsia="en-GB"/>
          <w14:ligatures w14:val="none"/>
        </w:rPr>
        <w:t xml:space="preserve"> </w:t>
      </w:r>
      <w:r w:rsidRPr="00A02A0E">
        <w:rPr>
          <w:rFonts w:ascii="Aptos" w:eastAsia="Times New Roman" w:hAnsi="Aptos" w:cs="Aptos"/>
          <w:kern w:val="0"/>
          <w:lang w:eastAsia="en-GB"/>
          <w14:ligatures w14:val="none"/>
        </w:rPr>
        <w:t>–</w:t>
      </w:r>
      <w:r w:rsidRPr="00A02A0E">
        <w:rPr>
          <w:rFonts w:eastAsia="Times New Roman" w:cs="Times New Roman"/>
          <w:kern w:val="0"/>
          <w:lang w:eastAsia="en-GB"/>
          <w14:ligatures w14:val="none"/>
        </w:rPr>
        <w:t xml:space="preserve"> Collaboration is at the heart of everything we do.</w:t>
      </w:r>
      <w:r w:rsidR="00EA427D">
        <w:rPr>
          <w:rFonts w:eastAsia="Times New Roman" w:cs="Times New Roman"/>
          <w:kern w:val="0"/>
          <w:lang w:eastAsia="en-GB"/>
          <w14:ligatures w14:val="none"/>
        </w:rPr>
        <w:br/>
      </w:r>
      <w:r w:rsidRPr="00A02A0E">
        <w:rPr>
          <w:rFonts w:ascii="Segoe UI Emoji" w:eastAsia="Times New Roman" w:hAnsi="Segoe UI Emoji" w:cs="Segoe UI Emoji"/>
          <w:kern w:val="0"/>
          <w:lang w:eastAsia="en-GB"/>
          <w14:ligatures w14:val="none"/>
        </w:rPr>
        <w:t>✅</w:t>
      </w:r>
      <w:r w:rsidRPr="00A02A0E">
        <w:rPr>
          <w:rFonts w:eastAsia="Times New Roman" w:cs="Times New Roman"/>
          <w:kern w:val="0"/>
          <w:lang w:eastAsia="en-GB"/>
          <w14:ligatures w14:val="none"/>
        </w:rPr>
        <w:t xml:space="preserve"> </w:t>
      </w:r>
      <w:r w:rsidRPr="00EA427D">
        <w:rPr>
          <w:rFonts w:eastAsia="Times New Roman" w:cs="Times New Roman"/>
          <w:b/>
          <w:bCs/>
          <w:kern w:val="0"/>
          <w:lang w:eastAsia="en-GB"/>
          <w14:ligatures w14:val="none"/>
        </w:rPr>
        <w:t>Open Communication</w:t>
      </w:r>
      <w:r w:rsidRPr="00A02A0E">
        <w:rPr>
          <w:rFonts w:eastAsia="Times New Roman" w:cs="Times New Roman"/>
          <w:kern w:val="0"/>
          <w:lang w:eastAsia="en-GB"/>
          <w14:ligatures w14:val="none"/>
        </w:rPr>
        <w:t xml:space="preserve"> </w:t>
      </w:r>
      <w:r w:rsidRPr="00A02A0E">
        <w:rPr>
          <w:rFonts w:ascii="Aptos" w:eastAsia="Times New Roman" w:hAnsi="Aptos" w:cs="Aptos"/>
          <w:kern w:val="0"/>
          <w:lang w:eastAsia="en-GB"/>
          <w14:ligatures w14:val="none"/>
        </w:rPr>
        <w:t>–</w:t>
      </w:r>
      <w:r w:rsidRPr="00A02A0E">
        <w:rPr>
          <w:rFonts w:eastAsia="Times New Roman" w:cs="Times New Roman"/>
          <w:kern w:val="0"/>
          <w:lang w:eastAsia="en-GB"/>
          <w14:ligatures w14:val="none"/>
        </w:rPr>
        <w:t xml:space="preserve"> We foster transparency and value every voice.</w:t>
      </w:r>
    </w:p>
    <w:p w14:paraId="4B6C087C" w14:textId="41B8C7C1" w:rsidR="00A02A0E" w:rsidRPr="00A02A0E" w:rsidRDefault="00A02A0E" w:rsidP="00A02A0E">
      <w:pPr>
        <w:spacing w:before="100" w:beforeAutospacing="1" w:after="100" w:afterAutospacing="1" w:line="240" w:lineRule="auto"/>
        <w:rPr>
          <w:rFonts w:eastAsia="Times New Roman" w:cs="Times New Roman"/>
          <w:kern w:val="0"/>
          <w:lang w:eastAsia="en-GB"/>
          <w14:ligatures w14:val="none"/>
        </w:rPr>
      </w:pPr>
      <w:r w:rsidRPr="00A02A0E">
        <w:rPr>
          <w:rFonts w:eastAsia="Times New Roman" w:cs="Times New Roman"/>
          <w:kern w:val="0"/>
          <w:lang w:eastAsia="en-GB"/>
          <w14:ligatures w14:val="none"/>
        </w:rPr>
        <w:t>We’re a dynamic team redefining what’s possible in insurance underwriting. If you’re passionate about innovation, thrive in a collaborative environment, and want to be part of a company shaping the future of insurance, we’d love to hear from you!</w:t>
      </w:r>
    </w:p>
    <w:p w14:paraId="440066F3" w14:textId="3CDA9644" w:rsidR="003713DA" w:rsidRPr="003713DA" w:rsidRDefault="003713DA" w:rsidP="003713DA">
      <w:pPr>
        <w:spacing w:before="100" w:beforeAutospacing="1" w:after="100" w:afterAutospacing="1" w:line="240" w:lineRule="auto"/>
        <w:rPr>
          <w:rFonts w:eastAsia="Times New Roman" w:cs="Times New Roman"/>
          <w:kern w:val="0"/>
          <w:lang w:eastAsia="en-GB"/>
          <w14:ligatures w14:val="none"/>
        </w:rPr>
      </w:pPr>
      <w:r w:rsidRPr="003713DA">
        <w:rPr>
          <w:rFonts w:eastAsia="Times New Roman" w:cs="Times New Roman"/>
          <w:b/>
          <w:bCs/>
          <w:kern w:val="0"/>
          <w:lang w:eastAsia="en-GB"/>
          <w14:ligatures w14:val="none"/>
        </w:rPr>
        <w:t>Job Summary:</w:t>
      </w:r>
    </w:p>
    <w:p w14:paraId="5E7A5470" w14:textId="4172ED35" w:rsidR="003713DA" w:rsidRPr="003713DA" w:rsidRDefault="003713DA" w:rsidP="003713DA">
      <w:pPr>
        <w:spacing w:before="100" w:beforeAutospacing="1" w:after="100" w:afterAutospacing="1" w:line="240" w:lineRule="auto"/>
        <w:rPr>
          <w:rFonts w:eastAsia="Times New Roman" w:cs="Times New Roman"/>
          <w:kern w:val="0"/>
          <w:lang w:eastAsia="en-GB"/>
          <w14:ligatures w14:val="none"/>
        </w:rPr>
      </w:pPr>
      <w:r w:rsidRPr="003713DA">
        <w:rPr>
          <w:rFonts w:eastAsia="Times New Roman" w:cs="Times New Roman"/>
          <w:kern w:val="0"/>
          <w:lang w:eastAsia="en-GB"/>
          <w14:ligatures w14:val="none"/>
        </w:rPr>
        <w:t xml:space="preserve">The </w:t>
      </w:r>
      <w:r w:rsidR="00EA427D">
        <w:rPr>
          <w:rFonts w:eastAsia="Times New Roman" w:cs="Times New Roman"/>
          <w:kern w:val="0"/>
          <w:lang w:eastAsia="en-GB"/>
          <w14:ligatures w14:val="none"/>
        </w:rPr>
        <w:t>Commercial</w:t>
      </w:r>
      <w:r w:rsidR="00EA427D" w:rsidRPr="003713DA">
        <w:rPr>
          <w:rFonts w:eastAsia="Times New Roman" w:cs="Times New Roman"/>
          <w:kern w:val="0"/>
          <w:lang w:eastAsia="en-GB"/>
          <w14:ligatures w14:val="none"/>
        </w:rPr>
        <w:t xml:space="preserve"> </w:t>
      </w:r>
      <w:r w:rsidR="00EA427D">
        <w:rPr>
          <w:rFonts w:eastAsia="Times New Roman" w:cs="Times New Roman"/>
          <w:kern w:val="0"/>
          <w:lang w:eastAsia="en-GB"/>
          <w14:ligatures w14:val="none"/>
        </w:rPr>
        <w:t xml:space="preserve">Product Development </w:t>
      </w:r>
      <w:r w:rsidR="00EA427D" w:rsidRPr="003713DA">
        <w:rPr>
          <w:rFonts w:eastAsia="Times New Roman" w:cs="Times New Roman"/>
          <w:kern w:val="0"/>
          <w:lang w:eastAsia="en-GB"/>
          <w14:ligatures w14:val="none"/>
        </w:rPr>
        <w:t>Underwriter</w:t>
      </w:r>
      <w:r w:rsidR="00EA427D" w:rsidRPr="003713DA">
        <w:rPr>
          <w:rFonts w:eastAsia="Times New Roman" w:cs="Times New Roman"/>
          <w:kern w:val="0"/>
          <w:lang w:eastAsia="en-GB"/>
          <w14:ligatures w14:val="none"/>
        </w:rPr>
        <w:t xml:space="preserve"> </w:t>
      </w:r>
      <w:r w:rsidRPr="003713DA">
        <w:rPr>
          <w:rFonts w:eastAsia="Times New Roman" w:cs="Times New Roman"/>
          <w:kern w:val="0"/>
          <w:lang w:eastAsia="en-GB"/>
          <w14:ligatures w14:val="none"/>
        </w:rPr>
        <w:t>is responsible for shaping and enhancing kinetiQ's commercial SME products to meet market needs, regulatory requirements, and business objectives. This role involves working closely with underwriting, claims, and distribution teams to design, refine, and implement competitive commercial insurance offerings for the SME market.</w:t>
      </w:r>
    </w:p>
    <w:p w14:paraId="0767FF0B" w14:textId="77777777" w:rsidR="003713DA" w:rsidRPr="003713DA" w:rsidRDefault="003713DA" w:rsidP="003713DA">
      <w:pPr>
        <w:spacing w:before="100" w:beforeAutospacing="1" w:after="100" w:afterAutospacing="1" w:line="240" w:lineRule="auto"/>
        <w:rPr>
          <w:rFonts w:eastAsia="Times New Roman" w:cs="Times New Roman"/>
          <w:kern w:val="0"/>
          <w:lang w:eastAsia="en-GB"/>
          <w14:ligatures w14:val="none"/>
        </w:rPr>
      </w:pPr>
      <w:r w:rsidRPr="003713DA">
        <w:rPr>
          <w:rFonts w:eastAsia="Times New Roman" w:cs="Times New Roman"/>
          <w:kern w:val="0"/>
          <w:lang w:eastAsia="en-GB"/>
          <w14:ligatures w14:val="none"/>
        </w:rPr>
        <w:t>The role requires a deep understanding of commercial underwriting principles (specifically in the SME arena), market trends, and product innovation strategies to drive sustainable growth and profitability.</w:t>
      </w:r>
    </w:p>
    <w:p w14:paraId="69757FA0" w14:textId="77777777" w:rsidR="003713DA" w:rsidRPr="003713DA" w:rsidRDefault="003713DA" w:rsidP="003713DA">
      <w:pPr>
        <w:spacing w:before="100" w:beforeAutospacing="1" w:after="100" w:afterAutospacing="1" w:line="240" w:lineRule="auto"/>
        <w:rPr>
          <w:rFonts w:eastAsia="Times New Roman" w:cs="Times New Roman"/>
          <w:kern w:val="0"/>
          <w:lang w:eastAsia="en-GB"/>
          <w14:ligatures w14:val="none"/>
        </w:rPr>
      </w:pPr>
      <w:r w:rsidRPr="003713DA">
        <w:rPr>
          <w:rFonts w:eastAsia="Times New Roman" w:cs="Times New Roman"/>
          <w:b/>
          <w:bCs/>
          <w:kern w:val="0"/>
          <w:lang w:eastAsia="en-GB"/>
          <w14:ligatures w14:val="none"/>
        </w:rPr>
        <w:lastRenderedPageBreak/>
        <w:t>Key Responsibilities:</w:t>
      </w:r>
    </w:p>
    <w:p w14:paraId="5BAE1CE0" w14:textId="77777777" w:rsidR="003713DA" w:rsidRPr="003713DA" w:rsidRDefault="003713DA" w:rsidP="003713DA">
      <w:pPr>
        <w:spacing w:before="100" w:beforeAutospacing="1" w:after="100" w:afterAutospacing="1" w:line="240" w:lineRule="auto"/>
        <w:rPr>
          <w:rFonts w:eastAsia="Times New Roman" w:cs="Times New Roman"/>
          <w:kern w:val="0"/>
          <w:lang w:eastAsia="en-GB"/>
          <w14:ligatures w14:val="none"/>
        </w:rPr>
      </w:pPr>
      <w:r w:rsidRPr="003713DA">
        <w:rPr>
          <w:rFonts w:eastAsia="Times New Roman" w:cs="Times New Roman"/>
          <w:b/>
          <w:bCs/>
          <w:kern w:val="0"/>
          <w:lang w:eastAsia="en-GB"/>
          <w14:ligatures w14:val="none"/>
        </w:rPr>
        <w:t>Product Development &amp; Enhancement</w:t>
      </w:r>
    </w:p>
    <w:p w14:paraId="4196B1F7" w14:textId="77777777" w:rsidR="003713DA" w:rsidRPr="003713DA" w:rsidRDefault="003713DA" w:rsidP="003713DA">
      <w:pPr>
        <w:numPr>
          <w:ilvl w:val="0"/>
          <w:numId w:val="1"/>
        </w:numPr>
        <w:spacing w:before="100" w:beforeAutospacing="1" w:after="100" w:afterAutospacing="1" w:line="240" w:lineRule="auto"/>
        <w:rPr>
          <w:rFonts w:eastAsia="Times New Roman" w:cs="Times New Roman"/>
          <w:kern w:val="0"/>
          <w:lang w:eastAsia="en-GB"/>
          <w14:ligatures w14:val="none"/>
        </w:rPr>
      </w:pPr>
      <w:r w:rsidRPr="003713DA">
        <w:rPr>
          <w:rFonts w:eastAsia="Times New Roman" w:cs="Times New Roman"/>
          <w:kern w:val="0"/>
          <w:lang w:eastAsia="en-GB"/>
          <w14:ligatures w14:val="none"/>
        </w:rPr>
        <w:t>Support the development and refinement of kinetiQ's SME commercial insurance products, ensuring alignment with market demand and company strategy.</w:t>
      </w:r>
    </w:p>
    <w:p w14:paraId="4D361C7C" w14:textId="77777777" w:rsidR="003713DA" w:rsidRPr="003713DA" w:rsidRDefault="003713DA" w:rsidP="003713DA">
      <w:pPr>
        <w:numPr>
          <w:ilvl w:val="0"/>
          <w:numId w:val="1"/>
        </w:numPr>
        <w:spacing w:before="100" w:beforeAutospacing="1" w:after="100" w:afterAutospacing="1" w:line="240" w:lineRule="auto"/>
        <w:rPr>
          <w:rFonts w:eastAsia="Times New Roman" w:cs="Times New Roman"/>
          <w:kern w:val="0"/>
          <w:lang w:eastAsia="en-GB"/>
          <w14:ligatures w14:val="none"/>
        </w:rPr>
      </w:pPr>
      <w:r w:rsidRPr="003713DA">
        <w:rPr>
          <w:rFonts w:eastAsia="Times New Roman" w:cs="Times New Roman"/>
          <w:kern w:val="0"/>
          <w:lang w:eastAsia="en-GB"/>
          <w14:ligatures w14:val="none"/>
        </w:rPr>
        <w:t>Work within the underwriting team to develop and adjust pricing structures to maintain competitiveness and profitability.</w:t>
      </w:r>
    </w:p>
    <w:p w14:paraId="2FEF8D07" w14:textId="77777777" w:rsidR="003713DA" w:rsidRPr="003713DA" w:rsidRDefault="003713DA" w:rsidP="003713DA">
      <w:pPr>
        <w:numPr>
          <w:ilvl w:val="0"/>
          <w:numId w:val="1"/>
        </w:numPr>
        <w:spacing w:before="100" w:beforeAutospacing="1" w:after="100" w:afterAutospacing="1" w:line="240" w:lineRule="auto"/>
        <w:rPr>
          <w:rFonts w:eastAsia="Times New Roman" w:cs="Times New Roman"/>
          <w:kern w:val="0"/>
          <w:lang w:eastAsia="en-GB"/>
          <w14:ligatures w14:val="none"/>
        </w:rPr>
      </w:pPr>
      <w:r w:rsidRPr="003713DA">
        <w:rPr>
          <w:rFonts w:eastAsia="Times New Roman" w:cs="Times New Roman"/>
          <w:kern w:val="0"/>
          <w:lang w:eastAsia="en-GB"/>
          <w14:ligatures w14:val="none"/>
        </w:rPr>
        <w:t>Assist in drafting and updating policy wordings, endorsements, and coverage terms to enhance product clarity and effectiveness.</w:t>
      </w:r>
    </w:p>
    <w:p w14:paraId="14020011" w14:textId="77777777" w:rsidR="003713DA" w:rsidRPr="003713DA" w:rsidRDefault="003713DA" w:rsidP="003713DA">
      <w:pPr>
        <w:numPr>
          <w:ilvl w:val="0"/>
          <w:numId w:val="1"/>
        </w:numPr>
        <w:spacing w:before="100" w:beforeAutospacing="1" w:after="100" w:afterAutospacing="1" w:line="240" w:lineRule="auto"/>
        <w:rPr>
          <w:rFonts w:eastAsia="Times New Roman" w:cs="Times New Roman"/>
          <w:kern w:val="0"/>
          <w:lang w:eastAsia="en-GB"/>
          <w14:ligatures w14:val="none"/>
        </w:rPr>
      </w:pPr>
      <w:r w:rsidRPr="003713DA">
        <w:rPr>
          <w:rFonts w:eastAsia="Times New Roman" w:cs="Times New Roman"/>
          <w:kern w:val="0"/>
          <w:lang w:eastAsia="en-GB"/>
          <w14:ligatures w14:val="none"/>
        </w:rPr>
        <w:t>Collaborate with compliance teams to ensure all products meet regulatory and legal requirements.</w:t>
      </w:r>
    </w:p>
    <w:p w14:paraId="2BC93A55" w14:textId="77777777" w:rsidR="003713DA" w:rsidRPr="003713DA" w:rsidRDefault="003713DA" w:rsidP="003713DA">
      <w:pPr>
        <w:numPr>
          <w:ilvl w:val="0"/>
          <w:numId w:val="1"/>
        </w:numPr>
        <w:spacing w:before="100" w:beforeAutospacing="1" w:after="100" w:afterAutospacing="1" w:line="240" w:lineRule="auto"/>
        <w:rPr>
          <w:rFonts w:eastAsia="Times New Roman" w:cs="Times New Roman"/>
          <w:kern w:val="0"/>
          <w:lang w:eastAsia="en-GB"/>
          <w14:ligatures w14:val="none"/>
        </w:rPr>
      </w:pPr>
      <w:r w:rsidRPr="003713DA">
        <w:rPr>
          <w:rFonts w:eastAsia="Times New Roman" w:cs="Times New Roman"/>
          <w:kern w:val="0"/>
          <w:lang w:eastAsia="en-GB"/>
          <w14:ligatures w14:val="none"/>
        </w:rPr>
        <w:t>Research emerging risks, industry trends, and competitor offerings to identify opportunities for innovation.</w:t>
      </w:r>
    </w:p>
    <w:p w14:paraId="2D30982C" w14:textId="77777777" w:rsidR="003713DA" w:rsidRPr="003713DA" w:rsidRDefault="003713DA" w:rsidP="003713DA">
      <w:p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b/>
          <w:bCs/>
          <w:kern w:val="0"/>
          <w:lang w:eastAsia="en-GB"/>
          <w14:ligatures w14:val="none"/>
        </w:rPr>
        <w:t>Team Collaboration</w:t>
      </w:r>
    </w:p>
    <w:p w14:paraId="3C4A9777" w14:textId="77777777" w:rsidR="003713DA" w:rsidRPr="003713DA" w:rsidRDefault="003713DA" w:rsidP="003713DA">
      <w:pPr>
        <w:numPr>
          <w:ilvl w:val="0"/>
          <w:numId w:val="2"/>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Work closely with underwriting teams, data analysis and our capacity providers to ensure seamless integration of product developments into business operations.</w:t>
      </w:r>
    </w:p>
    <w:p w14:paraId="14A19503" w14:textId="77777777" w:rsidR="003713DA" w:rsidRPr="003713DA" w:rsidRDefault="003713DA" w:rsidP="003713DA">
      <w:pPr>
        <w:numPr>
          <w:ilvl w:val="0"/>
          <w:numId w:val="2"/>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Provide training and guidance to distribution, broker support and claims teams on new and revised product features.</w:t>
      </w:r>
    </w:p>
    <w:p w14:paraId="15DE5355" w14:textId="77777777" w:rsidR="003713DA" w:rsidRPr="003713DA" w:rsidRDefault="003713DA" w:rsidP="003713DA">
      <w:pPr>
        <w:numPr>
          <w:ilvl w:val="0"/>
          <w:numId w:val="2"/>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Engage with brokers and key partners to promote new products and enhance market positioning.</w:t>
      </w:r>
    </w:p>
    <w:p w14:paraId="0D2FA30C" w14:textId="77777777" w:rsidR="003713DA" w:rsidRPr="003713DA" w:rsidRDefault="003713DA" w:rsidP="003713DA">
      <w:pPr>
        <w:numPr>
          <w:ilvl w:val="0"/>
          <w:numId w:val="2"/>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Support marketing teams in developing product documentation, sales materials, and training resources.</w:t>
      </w:r>
    </w:p>
    <w:p w14:paraId="39BE1944" w14:textId="77777777" w:rsidR="003713DA" w:rsidRPr="003713DA" w:rsidRDefault="003713DA" w:rsidP="003713DA">
      <w:p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b/>
          <w:bCs/>
          <w:kern w:val="0"/>
          <w:lang w:eastAsia="en-GB"/>
          <w14:ligatures w14:val="none"/>
        </w:rPr>
        <w:t>Market Research &amp; Innovation</w:t>
      </w:r>
    </w:p>
    <w:p w14:paraId="4CDC2815" w14:textId="77777777" w:rsidR="003713DA" w:rsidRPr="003713DA" w:rsidRDefault="003713DA" w:rsidP="003713DA">
      <w:pPr>
        <w:numPr>
          <w:ilvl w:val="0"/>
          <w:numId w:val="3"/>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Conduct market analysis to identify gaps and opportunities for SME insurance products.</w:t>
      </w:r>
    </w:p>
    <w:p w14:paraId="34FA9A6D" w14:textId="77777777" w:rsidR="003713DA" w:rsidRPr="003713DA" w:rsidRDefault="003713DA" w:rsidP="003713DA">
      <w:pPr>
        <w:numPr>
          <w:ilvl w:val="0"/>
          <w:numId w:val="3"/>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Engage with brokers, customers, and internal stakeholders to gather insights and feedback on product performance.</w:t>
      </w:r>
    </w:p>
    <w:p w14:paraId="0D03178D" w14:textId="77777777" w:rsidR="003713DA" w:rsidRPr="003713DA" w:rsidRDefault="003713DA" w:rsidP="003713DA">
      <w:pPr>
        <w:numPr>
          <w:ilvl w:val="0"/>
          <w:numId w:val="3"/>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Support the development of digital and data-driven underwriting methods to streamline underwriting and enhance distribution.</w:t>
      </w:r>
    </w:p>
    <w:p w14:paraId="4AAB286E" w14:textId="77777777" w:rsidR="003713DA" w:rsidRPr="003713DA" w:rsidRDefault="003713DA" w:rsidP="003713DA">
      <w:pPr>
        <w:numPr>
          <w:ilvl w:val="0"/>
          <w:numId w:val="3"/>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Explore new distribution channels and partnerships to expand product reach.</w:t>
      </w:r>
    </w:p>
    <w:p w14:paraId="25530806" w14:textId="77777777" w:rsidR="003713DA" w:rsidRPr="003713DA" w:rsidRDefault="003713DA" w:rsidP="003713DA">
      <w:p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b/>
          <w:bCs/>
          <w:kern w:val="0"/>
          <w:lang w:eastAsia="en-GB"/>
          <w14:ligatures w14:val="none"/>
        </w:rPr>
        <w:t>Regulatory &amp; Compliance Oversight</w:t>
      </w:r>
    </w:p>
    <w:p w14:paraId="7D679E6D" w14:textId="77777777" w:rsidR="003713DA" w:rsidRPr="003713DA" w:rsidRDefault="003713DA" w:rsidP="003713DA">
      <w:pPr>
        <w:numPr>
          <w:ilvl w:val="0"/>
          <w:numId w:val="4"/>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Ensure all commercial insurance products comply with FCA regulations and internal governance policies.</w:t>
      </w:r>
    </w:p>
    <w:p w14:paraId="0B35AA0C" w14:textId="77777777" w:rsidR="003713DA" w:rsidRPr="003713DA" w:rsidRDefault="003713DA" w:rsidP="003713DA">
      <w:pPr>
        <w:numPr>
          <w:ilvl w:val="0"/>
          <w:numId w:val="4"/>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Maintain accurate documentation of product development processes and approvals.</w:t>
      </w:r>
    </w:p>
    <w:p w14:paraId="24C937F2" w14:textId="77777777" w:rsidR="003713DA" w:rsidRPr="003713DA" w:rsidRDefault="003713DA" w:rsidP="003713DA">
      <w:pPr>
        <w:numPr>
          <w:ilvl w:val="0"/>
          <w:numId w:val="4"/>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Participate in regular product reviews and audits to ensure ongoing compliance and effectiveness.</w:t>
      </w:r>
    </w:p>
    <w:p w14:paraId="05FEE4D5" w14:textId="77777777" w:rsidR="003713DA" w:rsidRPr="003713DA" w:rsidRDefault="003713DA" w:rsidP="003713DA">
      <w:p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b/>
          <w:bCs/>
          <w:kern w:val="0"/>
          <w:lang w:eastAsia="en-GB"/>
          <w14:ligatures w14:val="none"/>
        </w:rPr>
        <w:t>Skills &amp; Qualifications:</w:t>
      </w:r>
    </w:p>
    <w:p w14:paraId="1E9D709C" w14:textId="77777777" w:rsidR="003713DA" w:rsidRPr="003713DA" w:rsidRDefault="003713DA" w:rsidP="003713DA">
      <w:p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b/>
          <w:bCs/>
          <w:kern w:val="0"/>
          <w:lang w:eastAsia="en-GB"/>
          <w14:ligatures w14:val="none"/>
        </w:rPr>
        <w:t>Essential:</w:t>
      </w:r>
    </w:p>
    <w:p w14:paraId="18F5D11D" w14:textId="77777777" w:rsidR="003713DA" w:rsidRPr="003713DA" w:rsidRDefault="003713DA" w:rsidP="003713DA">
      <w:pPr>
        <w:numPr>
          <w:ilvl w:val="0"/>
          <w:numId w:val="5"/>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Strong experience in commercial insurance underwriting and development of new products.</w:t>
      </w:r>
    </w:p>
    <w:p w14:paraId="2964011B" w14:textId="77777777" w:rsidR="003713DA" w:rsidRPr="003713DA" w:rsidRDefault="003713DA" w:rsidP="003713DA">
      <w:pPr>
        <w:numPr>
          <w:ilvl w:val="0"/>
          <w:numId w:val="5"/>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In-depth knowledge of SME commercial insurance products</w:t>
      </w:r>
    </w:p>
    <w:p w14:paraId="7C8B2BCB" w14:textId="77777777" w:rsidR="003713DA" w:rsidRPr="003713DA" w:rsidRDefault="003713DA" w:rsidP="003713DA">
      <w:pPr>
        <w:numPr>
          <w:ilvl w:val="0"/>
          <w:numId w:val="5"/>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lastRenderedPageBreak/>
        <w:t>Analytical mindset with experience in product pricing, performance tracking, and market research.</w:t>
      </w:r>
    </w:p>
    <w:p w14:paraId="021BF36D" w14:textId="77777777" w:rsidR="003713DA" w:rsidRPr="003713DA" w:rsidRDefault="003713DA" w:rsidP="003713DA">
      <w:pPr>
        <w:numPr>
          <w:ilvl w:val="0"/>
          <w:numId w:val="5"/>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Strong knowledge of regulatory requirements and compliance considerations for insurance products.</w:t>
      </w:r>
    </w:p>
    <w:p w14:paraId="055646A3" w14:textId="77777777" w:rsidR="003713DA" w:rsidRPr="003713DA" w:rsidRDefault="003713DA" w:rsidP="003713DA">
      <w:pPr>
        <w:numPr>
          <w:ilvl w:val="0"/>
          <w:numId w:val="5"/>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Excellent communication skills with the ability to influence internal and external stakeholders.</w:t>
      </w:r>
    </w:p>
    <w:p w14:paraId="59E08ADF" w14:textId="77777777" w:rsidR="003713DA" w:rsidRPr="003713DA" w:rsidRDefault="003713DA" w:rsidP="003713DA">
      <w:p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b/>
          <w:bCs/>
          <w:kern w:val="0"/>
          <w:lang w:eastAsia="en-GB"/>
          <w14:ligatures w14:val="none"/>
        </w:rPr>
        <w:t>Desirable:</w:t>
      </w:r>
    </w:p>
    <w:p w14:paraId="163C6B91" w14:textId="1C5491ED" w:rsidR="003713DA" w:rsidRPr="003713DA" w:rsidRDefault="003713DA" w:rsidP="003713DA">
      <w:pPr>
        <w:numPr>
          <w:ilvl w:val="0"/>
          <w:numId w:val="6"/>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 xml:space="preserve">Cert CII or </w:t>
      </w:r>
      <w:r w:rsidR="00467C65">
        <w:rPr>
          <w:rFonts w:eastAsia="Times New Roman" w:cs="Segoe UI"/>
          <w:kern w:val="0"/>
          <w:lang w:eastAsia="en-GB"/>
          <w14:ligatures w14:val="none"/>
        </w:rPr>
        <w:t xml:space="preserve">higher and </w:t>
      </w:r>
      <w:r w:rsidRPr="003713DA">
        <w:rPr>
          <w:rFonts w:eastAsia="Times New Roman" w:cs="Segoe UI"/>
          <w:kern w:val="0"/>
          <w:lang w:eastAsia="en-GB"/>
          <w14:ligatures w14:val="none"/>
        </w:rPr>
        <w:t xml:space="preserve">working towards </w:t>
      </w:r>
      <w:r w:rsidR="00467C65">
        <w:rPr>
          <w:rFonts w:eastAsia="Times New Roman" w:cs="Segoe UI"/>
          <w:kern w:val="0"/>
          <w:lang w:eastAsia="en-GB"/>
          <w14:ligatures w14:val="none"/>
        </w:rPr>
        <w:t xml:space="preserve">further </w:t>
      </w:r>
      <w:r w:rsidRPr="003713DA">
        <w:rPr>
          <w:rFonts w:eastAsia="Times New Roman" w:cs="Segoe UI"/>
          <w:kern w:val="0"/>
          <w:lang w:eastAsia="en-GB"/>
          <w14:ligatures w14:val="none"/>
        </w:rPr>
        <w:t>qualification.</w:t>
      </w:r>
    </w:p>
    <w:p w14:paraId="26F746B6" w14:textId="77777777" w:rsidR="003713DA" w:rsidRPr="003713DA" w:rsidRDefault="003713DA" w:rsidP="003713DA">
      <w:pPr>
        <w:numPr>
          <w:ilvl w:val="0"/>
          <w:numId w:val="6"/>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Experience in developing digital or data-driven insurance products.</w:t>
      </w:r>
    </w:p>
    <w:p w14:paraId="77606DF5" w14:textId="77777777" w:rsidR="003713DA" w:rsidRPr="003713DA" w:rsidRDefault="003713DA" w:rsidP="003713DA">
      <w:pPr>
        <w:numPr>
          <w:ilvl w:val="0"/>
          <w:numId w:val="6"/>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Knowledge of emerging risks and innovative insurance solutions.</w:t>
      </w:r>
    </w:p>
    <w:p w14:paraId="1CCA4400" w14:textId="77777777" w:rsidR="003713DA" w:rsidRPr="003713DA" w:rsidRDefault="003713DA" w:rsidP="003713DA">
      <w:p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b/>
          <w:bCs/>
          <w:kern w:val="0"/>
          <w:lang w:eastAsia="en-GB"/>
          <w14:ligatures w14:val="none"/>
        </w:rPr>
        <w:t>Salary &amp; Benefits:</w:t>
      </w:r>
    </w:p>
    <w:p w14:paraId="169F82AD" w14:textId="77777777" w:rsidR="003713DA" w:rsidRPr="003713DA" w:rsidRDefault="003713DA" w:rsidP="003713DA">
      <w:pPr>
        <w:numPr>
          <w:ilvl w:val="0"/>
          <w:numId w:val="7"/>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Competitive salary based on experience.</w:t>
      </w:r>
    </w:p>
    <w:p w14:paraId="74A8B3CA" w14:textId="77777777" w:rsidR="00467C65" w:rsidRDefault="003713DA" w:rsidP="003713DA">
      <w:pPr>
        <w:numPr>
          <w:ilvl w:val="0"/>
          <w:numId w:val="7"/>
        </w:numPr>
        <w:shd w:val="clear" w:color="auto" w:fill="FFFFFF"/>
        <w:spacing w:before="100" w:beforeAutospacing="1" w:after="100" w:afterAutospacing="1" w:line="240" w:lineRule="auto"/>
        <w:rPr>
          <w:rFonts w:eastAsia="Times New Roman" w:cs="Segoe UI"/>
          <w:kern w:val="0"/>
          <w:lang w:eastAsia="en-GB"/>
          <w14:ligatures w14:val="none"/>
        </w:rPr>
      </w:pPr>
      <w:r w:rsidRPr="003713DA">
        <w:rPr>
          <w:rFonts w:eastAsia="Times New Roman" w:cs="Segoe UI"/>
          <w:kern w:val="0"/>
          <w:lang w:eastAsia="en-GB"/>
          <w14:ligatures w14:val="none"/>
        </w:rPr>
        <w:t>Pension scheme</w:t>
      </w:r>
    </w:p>
    <w:p w14:paraId="0064F60D" w14:textId="18502142" w:rsidR="003713DA" w:rsidRDefault="00467C65" w:rsidP="003713DA">
      <w:pPr>
        <w:numPr>
          <w:ilvl w:val="0"/>
          <w:numId w:val="7"/>
        </w:numPr>
        <w:shd w:val="clear" w:color="auto" w:fill="FFFFFF"/>
        <w:spacing w:before="100" w:beforeAutospacing="1" w:after="100" w:afterAutospacing="1" w:line="240" w:lineRule="auto"/>
        <w:rPr>
          <w:rFonts w:eastAsia="Times New Roman" w:cs="Segoe UI"/>
          <w:kern w:val="0"/>
          <w:lang w:eastAsia="en-GB"/>
          <w14:ligatures w14:val="none"/>
        </w:rPr>
      </w:pPr>
      <w:r>
        <w:rPr>
          <w:rFonts w:eastAsia="Times New Roman" w:cs="Segoe UI"/>
          <w:kern w:val="0"/>
          <w:lang w:eastAsia="en-GB"/>
          <w14:ligatures w14:val="none"/>
        </w:rPr>
        <w:t>P</w:t>
      </w:r>
      <w:r w:rsidR="003713DA" w:rsidRPr="003713DA">
        <w:rPr>
          <w:rFonts w:eastAsia="Times New Roman" w:cs="Segoe UI"/>
          <w:kern w:val="0"/>
          <w:lang w:eastAsia="en-GB"/>
          <w14:ligatures w14:val="none"/>
        </w:rPr>
        <w:t>rofessional development support</w:t>
      </w:r>
      <w:r>
        <w:rPr>
          <w:rFonts w:eastAsia="Times New Roman" w:cs="Segoe UI"/>
          <w:kern w:val="0"/>
          <w:lang w:eastAsia="en-GB"/>
          <w14:ligatures w14:val="none"/>
        </w:rPr>
        <w:t xml:space="preserve"> for CII certification</w:t>
      </w:r>
      <w:r w:rsidR="003713DA" w:rsidRPr="003713DA">
        <w:rPr>
          <w:rFonts w:eastAsia="Times New Roman" w:cs="Segoe UI"/>
          <w:kern w:val="0"/>
          <w:lang w:eastAsia="en-GB"/>
          <w14:ligatures w14:val="none"/>
        </w:rPr>
        <w:t>.</w:t>
      </w:r>
    </w:p>
    <w:p w14:paraId="2D233F5F" w14:textId="28C1BD27" w:rsidR="00467C65" w:rsidRPr="003713DA" w:rsidRDefault="00467C65" w:rsidP="003713DA">
      <w:pPr>
        <w:numPr>
          <w:ilvl w:val="0"/>
          <w:numId w:val="7"/>
        </w:numPr>
        <w:shd w:val="clear" w:color="auto" w:fill="FFFFFF"/>
        <w:spacing w:before="100" w:beforeAutospacing="1" w:after="100" w:afterAutospacing="1" w:line="240" w:lineRule="auto"/>
        <w:rPr>
          <w:rFonts w:eastAsia="Times New Roman" w:cs="Segoe UI"/>
          <w:kern w:val="0"/>
          <w:lang w:eastAsia="en-GB"/>
          <w14:ligatures w14:val="none"/>
        </w:rPr>
      </w:pPr>
      <w:r>
        <w:rPr>
          <w:rFonts w:eastAsia="Times New Roman" w:cs="Segoe UI"/>
          <w:kern w:val="0"/>
          <w:lang w:eastAsia="en-GB"/>
          <w14:ligatures w14:val="none"/>
        </w:rPr>
        <w:t xml:space="preserve">Health and wellbeing support via </w:t>
      </w:r>
      <w:proofErr w:type="spellStart"/>
      <w:r>
        <w:rPr>
          <w:rFonts w:eastAsia="Times New Roman" w:cs="Segoe UI"/>
          <w:kern w:val="0"/>
          <w:lang w:eastAsia="en-GB"/>
          <w14:ligatures w14:val="none"/>
        </w:rPr>
        <w:t>Yulife</w:t>
      </w:r>
      <w:proofErr w:type="spellEnd"/>
    </w:p>
    <w:p w14:paraId="653A00CE" w14:textId="0F646D9A" w:rsidR="00725F9B" w:rsidRDefault="003713DA" w:rsidP="006E6230">
      <w:pPr>
        <w:numPr>
          <w:ilvl w:val="0"/>
          <w:numId w:val="7"/>
        </w:numPr>
        <w:shd w:val="clear" w:color="auto" w:fill="FFFFFF"/>
        <w:spacing w:before="100" w:beforeAutospacing="1" w:after="100" w:afterAutospacing="1" w:line="240" w:lineRule="auto"/>
      </w:pPr>
      <w:r w:rsidRPr="003713DA">
        <w:rPr>
          <w:rFonts w:eastAsia="Times New Roman" w:cs="Segoe UI"/>
          <w:kern w:val="0"/>
          <w:lang w:eastAsia="en-GB"/>
          <w14:ligatures w14:val="none"/>
        </w:rPr>
        <w:t>Flexible and hybrid working options</w:t>
      </w:r>
    </w:p>
    <w:sectPr w:rsidR="00725F9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8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CB3319"/>
    <w:multiLevelType w:val="multilevel"/>
    <w:tmpl w:val="F7BA2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9023494"/>
    <w:multiLevelType w:val="multilevel"/>
    <w:tmpl w:val="8D74F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2690097"/>
    <w:multiLevelType w:val="multilevel"/>
    <w:tmpl w:val="B6E63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B7E5D49"/>
    <w:multiLevelType w:val="multilevel"/>
    <w:tmpl w:val="002E5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0CD5AFA"/>
    <w:multiLevelType w:val="multilevel"/>
    <w:tmpl w:val="09D0C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7D795E9D"/>
    <w:multiLevelType w:val="multilevel"/>
    <w:tmpl w:val="D286F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DD762B7"/>
    <w:multiLevelType w:val="multilevel"/>
    <w:tmpl w:val="AADE7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60065949">
    <w:abstractNumId w:val="6"/>
  </w:num>
  <w:num w:numId="2" w16cid:durableId="1556971343">
    <w:abstractNumId w:val="2"/>
  </w:num>
  <w:num w:numId="3" w16cid:durableId="1087269080">
    <w:abstractNumId w:val="3"/>
  </w:num>
  <w:num w:numId="4" w16cid:durableId="1272085024">
    <w:abstractNumId w:val="5"/>
  </w:num>
  <w:num w:numId="5" w16cid:durableId="1210386297">
    <w:abstractNumId w:val="0"/>
  </w:num>
  <w:num w:numId="6" w16cid:durableId="1285624310">
    <w:abstractNumId w:val="4"/>
  </w:num>
  <w:num w:numId="7" w16cid:durableId="7213709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13DA"/>
    <w:rsid w:val="003713DA"/>
    <w:rsid w:val="003A1241"/>
    <w:rsid w:val="003F7434"/>
    <w:rsid w:val="00467C65"/>
    <w:rsid w:val="004B7073"/>
    <w:rsid w:val="006118B5"/>
    <w:rsid w:val="00626FFF"/>
    <w:rsid w:val="00725F9B"/>
    <w:rsid w:val="00A02A0E"/>
    <w:rsid w:val="00E27A74"/>
    <w:rsid w:val="00EA427D"/>
    <w:rsid w:val="00F14D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86DF5F"/>
  <w15:chartTrackingRefBased/>
  <w15:docId w15:val="{215846A1-BC01-4B19-9936-968F7937AB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713D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13D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13D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13D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13D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13D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13D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13D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13D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13D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13D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13D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13D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13D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13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13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13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13DA"/>
    <w:rPr>
      <w:rFonts w:eastAsiaTheme="majorEastAsia" w:cstheme="majorBidi"/>
      <w:color w:val="272727" w:themeColor="text1" w:themeTint="D8"/>
    </w:rPr>
  </w:style>
  <w:style w:type="paragraph" w:styleId="Title">
    <w:name w:val="Title"/>
    <w:basedOn w:val="Normal"/>
    <w:next w:val="Normal"/>
    <w:link w:val="TitleChar"/>
    <w:uiPriority w:val="10"/>
    <w:qFormat/>
    <w:rsid w:val="003713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13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13D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13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13DA"/>
    <w:pPr>
      <w:spacing w:before="160"/>
      <w:jc w:val="center"/>
    </w:pPr>
    <w:rPr>
      <w:i/>
      <w:iCs/>
      <w:color w:val="404040" w:themeColor="text1" w:themeTint="BF"/>
    </w:rPr>
  </w:style>
  <w:style w:type="character" w:customStyle="1" w:styleId="QuoteChar">
    <w:name w:val="Quote Char"/>
    <w:basedOn w:val="DefaultParagraphFont"/>
    <w:link w:val="Quote"/>
    <w:uiPriority w:val="29"/>
    <w:rsid w:val="003713DA"/>
    <w:rPr>
      <w:i/>
      <w:iCs/>
      <w:color w:val="404040" w:themeColor="text1" w:themeTint="BF"/>
    </w:rPr>
  </w:style>
  <w:style w:type="paragraph" w:styleId="ListParagraph">
    <w:name w:val="List Paragraph"/>
    <w:basedOn w:val="Normal"/>
    <w:uiPriority w:val="34"/>
    <w:qFormat/>
    <w:rsid w:val="003713DA"/>
    <w:pPr>
      <w:ind w:left="720"/>
      <w:contextualSpacing/>
    </w:pPr>
  </w:style>
  <w:style w:type="character" w:styleId="IntenseEmphasis">
    <w:name w:val="Intense Emphasis"/>
    <w:basedOn w:val="DefaultParagraphFont"/>
    <w:uiPriority w:val="21"/>
    <w:qFormat/>
    <w:rsid w:val="003713DA"/>
    <w:rPr>
      <w:i/>
      <w:iCs/>
      <w:color w:val="0F4761" w:themeColor="accent1" w:themeShade="BF"/>
    </w:rPr>
  </w:style>
  <w:style w:type="paragraph" w:styleId="IntenseQuote">
    <w:name w:val="Intense Quote"/>
    <w:basedOn w:val="Normal"/>
    <w:next w:val="Normal"/>
    <w:link w:val="IntenseQuoteChar"/>
    <w:uiPriority w:val="30"/>
    <w:qFormat/>
    <w:rsid w:val="003713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13DA"/>
    <w:rPr>
      <w:i/>
      <w:iCs/>
      <w:color w:val="0F4761" w:themeColor="accent1" w:themeShade="BF"/>
    </w:rPr>
  </w:style>
  <w:style w:type="character" w:styleId="IntenseReference">
    <w:name w:val="Intense Reference"/>
    <w:basedOn w:val="DefaultParagraphFont"/>
    <w:uiPriority w:val="32"/>
    <w:qFormat/>
    <w:rsid w:val="003713D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1945177">
      <w:bodyDiv w:val="1"/>
      <w:marLeft w:val="0"/>
      <w:marRight w:val="0"/>
      <w:marTop w:val="0"/>
      <w:marBottom w:val="0"/>
      <w:divBdr>
        <w:top w:val="none" w:sz="0" w:space="0" w:color="auto"/>
        <w:left w:val="none" w:sz="0" w:space="0" w:color="auto"/>
        <w:bottom w:val="none" w:sz="0" w:space="0" w:color="auto"/>
        <w:right w:val="none" w:sz="0" w:space="0" w:color="auto"/>
      </w:divBdr>
    </w:div>
    <w:div w:id="1860698587">
      <w:bodyDiv w:val="1"/>
      <w:marLeft w:val="0"/>
      <w:marRight w:val="0"/>
      <w:marTop w:val="0"/>
      <w:marBottom w:val="0"/>
      <w:divBdr>
        <w:top w:val="none" w:sz="0" w:space="0" w:color="auto"/>
        <w:left w:val="none" w:sz="0" w:space="0" w:color="auto"/>
        <w:bottom w:val="none" w:sz="0" w:space="0" w:color="auto"/>
        <w:right w:val="none" w:sz="0" w:space="0" w:color="auto"/>
      </w:divBdr>
    </w:div>
    <w:div w:id="2110615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690</Words>
  <Characters>3937</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Cross</dc:creator>
  <cp:keywords/>
  <dc:description/>
  <cp:lastModifiedBy>Richard Cross</cp:lastModifiedBy>
  <cp:revision>5</cp:revision>
  <dcterms:created xsi:type="dcterms:W3CDTF">2025-02-26T10:32:00Z</dcterms:created>
  <dcterms:modified xsi:type="dcterms:W3CDTF">2025-02-26T10:37:00Z</dcterms:modified>
</cp:coreProperties>
</file>