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A6C4E0" w14:textId="4AB537AA" w:rsidR="00841D76" w:rsidRPr="00841D76" w:rsidRDefault="00841D76" w:rsidP="00841D76">
      <w:pPr>
        <w:rPr>
          <w:b/>
          <w:bCs/>
        </w:rPr>
      </w:pPr>
      <w:r w:rsidRPr="00841D76">
        <w:rPr>
          <w:b/>
          <w:bCs/>
        </w:rPr>
        <w:t xml:space="preserve">Chubb Insurance </w:t>
      </w:r>
      <w:r w:rsidRPr="00841D76">
        <w:rPr>
          <w:b/>
          <w:bCs/>
        </w:rPr>
        <w:t>Construction Underwriter, EAR</w:t>
      </w:r>
    </w:p>
    <w:p w14:paraId="41B3D911" w14:textId="77777777" w:rsidR="00841D76" w:rsidRDefault="00841D76" w:rsidP="00841D76">
      <w:r>
        <w:t>Technical Lines is a vital strategic growth priority for Chubb, and we are looking for either an experienced Construction Underwriter or an ambitious Assistant Underwriter eager to advance their career. This dynamic and rapidly growing team presents a fantastic opportunity for the right candidate, offering a clear pathway for professional development and success.</w:t>
      </w:r>
    </w:p>
    <w:p w14:paraId="7D115BAC" w14:textId="77777777" w:rsidR="00841D76" w:rsidRDefault="00841D76" w:rsidP="00841D76">
      <w:r>
        <w:t xml:space="preserve">As an Underwriter you will help us to achieve underwriting income targets and profit goals in the specialist area of Engineering Construction / Erection all </w:t>
      </w:r>
      <w:proofErr w:type="spellStart"/>
      <w:r>
        <w:t>Risksbusiness</w:t>
      </w:r>
      <w:proofErr w:type="spellEnd"/>
      <w:r>
        <w:t xml:space="preserve"> in accordance with the set business plan and underwriting guidelines and appetite. To ensure underwriting integrity through appropriate deployment of capacity, whilst being compliant with guidelines and controls, consistency of approach towards risk selection, pricing, and use of capacity whilst recognising market conditions within delegated underwriting authority.</w:t>
      </w:r>
    </w:p>
    <w:p w14:paraId="2308C052" w14:textId="77777777" w:rsidR="00841D76" w:rsidRDefault="00841D76" w:rsidP="00841D76">
      <w:r>
        <w:t>The successful candidate will have experience of Construction/Erection all Risks projects. You will have responsibility for growth &amp; support of the Portfolio with key Brokers and Clients, whilst maintaining and developing a portfolio of existing accounts.</w:t>
      </w:r>
    </w:p>
    <w:p w14:paraId="659BCEB8" w14:textId="77777777" w:rsidR="00841D76" w:rsidRPr="00841D76" w:rsidRDefault="00841D76" w:rsidP="00841D76">
      <w:pPr>
        <w:rPr>
          <w:b/>
          <w:bCs/>
        </w:rPr>
      </w:pPr>
      <w:r w:rsidRPr="00841D76">
        <w:rPr>
          <w:b/>
          <w:bCs/>
        </w:rPr>
        <w:t>Key Responsibilities</w:t>
      </w:r>
    </w:p>
    <w:p w14:paraId="7CC6FD06" w14:textId="77777777" w:rsidR="00841D76" w:rsidRDefault="00841D76" w:rsidP="00841D76">
      <w:r w:rsidRPr="00841D76">
        <w:rPr>
          <w:b/>
          <w:bCs/>
        </w:rPr>
        <w:t>Financial Goals</w:t>
      </w:r>
      <w:r>
        <w:t>. To underwrite new business or renewals according to defined underwriting guidelines, specified budget and local business plan.</w:t>
      </w:r>
    </w:p>
    <w:p w14:paraId="78E5BF45" w14:textId="77777777" w:rsidR="00841D76" w:rsidRDefault="00841D76" w:rsidP="00841D76">
      <w:r w:rsidRPr="00841D76">
        <w:rPr>
          <w:b/>
          <w:bCs/>
        </w:rPr>
        <w:t>Portfolio Integrity.</w:t>
      </w:r>
      <w:r>
        <w:t xml:space="preserve"> To assist in formulating underwriting strategy, forecasts and portfolio management in order to achieve underwriting profitability. To ensure quality control within defined area of responsibility by participating in quantitative underwriting reviews, running, attending and participating in regular meetings and peer reviews.</w:t>
      </w:r>
    </w:p>
    <w:p w14:paraId="20E7B015" w14:textId="77777777" w:rsidR="00841D76" w:rsidRDefault="00841D76" w:rsidP="00841D76">
      <w:r w:rsidRPr="00841D76">
        <w:rPr>
          <w:b/>
          <w:bCs/>
        </w:rPr>
        <w:t>Product Development</w:t>
      </w:r>
      <w:r>
        <w:t>. To prioritise and develop products within area of specialist expertise in order to improve client retention and new business. This may involve collaborating with peers within other products in the UK and I and across business lines in Europe as well as globally.</w:t>
      </w:r>
    </w:p>
    <w:p w14:paraId="735ACC66" w14:textId="77777777" w:rsidR="00841D76" w:rsidRDefault="00841D76" w:rsidP="00841D76">
      <w:r w:rsidRPr="00841D76">
        <w:rPr>
          <w:b/>
          <w:bCs/>
        </w:rPr>
        <w:t>Producer Management</w:t>
      </w:r>
      <w:r>
        <w:t>. To represent and promote Chubb corporately to brokers, internal and external clients domestically and overseas. This may involve servicing key producers and clients, monitoring business acquisition and retention as well as maximising cross-selling opportunities.</w:t>
      </w:r>
    </w:p>
    <w:p w14:paraId="7D605CC9" w14:textId="77777777" w:rsidR="00841D76" w:rsidRDefault="00841D76" w:rsidP="00841D76">
      <w:r w:rsidRPr="00841D76">
        <w:rPr>
          <w:b/>
          <w:bCs/>
        </w:rPr>
        <w:t>Procedures.</w:t>
      </w:r>
      <w:r>
        <w:t xml:space="preserve"> To meet company standards in respect of policy documentation, timeframe for quoting new and renewal business and compliance issues.</w:t>
      </w:r>
    </w:p>
    <w:p w14:paraId="74D49569" w14:textId="77777777" w:rsidR="00841D76" w:rsidRDefault="00841D76" w:rsidP="00841D76">
      <w:r w:rsidRPr="00841D76">
        <w:rPr>
          <w:b/>
          <w:bCs/>
        </w:rPr>
        <w:t>Chubb Representative</w:t>
      </w:r>
      <w:r>
        <w:t xml:space="preserve">. To represent and promote Chubb and maintain a permanent contact with internal colleagues as well as major domestic and overseas clients, customers and brokers. </w:t>
      </w:r>
    </w:p>
    <w:p w14:paraId="0D7112B5" w14:textId="77777777" w:rsidR="00841D76" w:rsidRPr="00841D76" w:rsidRDefault="00841D76" w:rsidP="00841D76">
      <w:pPr>
        <w:rPr>
          <w:b/>
          <w:bCs/>
        </w:rPr>
      </w:pPr>
      <w:r w:rsidRPr="00841D76">
        <w:rPr>
          <w:b/>
          <w:bCs/>
        </w:rPr>
        <w:t>Qualifications</w:t>
      </w:r>
    </w:p>
    <w:p w14:paraId="004F7B54" w14:textId="77777777" w:rsidR="00841D76" w:rsidRPr="00841D76" w:rsidRDefault="00841D76" w:rsidP="00841D76">
      <w:pPr>
        <w:rPr>
          <w:b/>
          <w:bCs/>
        </w:rPr>
      </w:pPr>
      <w:r w:rsidRPr="00841D76">
        <w:rPr>
          <w:b/>
          <w:bCs/>
        </w:rPr>
        <w:t>What we offer in Return!</w:t>
      </w:r>
    </w:p>
    <w:p w14:paraId="65077E9A" w14:textId="77777777" w:rsidR="00841D76" w:rsidRDefault="00841D76" w:rsidP="00841D76">
      <w:r>
        <w:t>Pension and annual bonus scheme, 25 days annual leave plus ability to purchase 5 additional days, Private Medical cover, Employee Share Purchase Plan, Life Assurance, Subsidised gym membership, Comprehensive Learning &amp; development offerings, Employee Assistance program</w:t>
      </w:r>
    </w:p>
    <w:p w14:paraId="13F11D9D" w14:textId="01D066C7" w:rsidR="00841D76" w:rsidRDefault="00841D76" w:rsidP="00841D76">
      <w:r>
        <w:t>Integrity. Client focus. Respect. Excellence. Teamwork.</w:t>
      </w:r>
      <w:r>
        <w:t xml:space="preserve">  </w:t>
      </w:r>
      <w:r>
        <w:t xml:space="preserve">Our core values dictate how we live and work. We’re an ethical and honest company that’s wholly committed to its clients. A business </w:t>
      </w:r>
      <w:r>
        <w:lastRenderedPageBreak/>
        <w:t>that’s engaged in mutual trust and respect for its employees and partners. A place where colleagues perform at the highest levels. And a working environment that’s collaborative and supportive.</w:t>
      </w:r>
    </w:p>
    <w:p w14:paraId="29C01AAC" w14:textId="77777777" w:rsidR="00841D76" w:rsidRDefault="00841D76" w:rsidP="00841D76">
      <w:r>
        <w:t>Diversity &amp; Inclusion. At Chubb we consider our people our chief competitive advantage and as such we treat colleagues, candidates, clients, and business partners with equality, fairness and respect, regardless of their age, disability, race, religion or belief, gender, sexual orientation, marital status or family circumstances.</w:t>
      </w:r>
    </w:p>
    <w:p w14:paraId="31C8AFC7" w14:textId="77777777" w:rsidR="00841D76" w:rsidRDefault="00841D76" w:rsidP="00841D76">
      <w:r>
        <w:t>We are committed to ensuring our recruitment process is inclusive and accessible to all. If you have a disability or long-term condition (for example dyslexia, anxiety, autism, a mobility condition or hearing loss) and need us to make any reasonable adjustments, changes or do anything differently during the recruitment process, please let us know in your application or in any future discussions with our recruiters.</w:t>
      </w:r>
    </w:p>
    <w:p w14:paraId="1F0456DB" w14:textId="77777777" w:rsidR="00841D76" w:rsidRDefault="00841D76" w:rsidP="00841D76">
      <w:r>
        <w:t>https://www2.chubb.com/emea-careers/working-for-us/diversity-inclusion.aspx</w:t>
      </w:r>
    </w:p>
    <w:p w14:paraId="7520F798" w14:textId="77777777" w:rsidR="00841D76" w:rsidRPr="00841D76" w:rsidRDefault="00841D76" w:rsidP="00841D76">
      <w:pPr>
        <w:rPr>
          <w:b/>
          <w:bCs/>
        </w:rPr>
      </w:pPr>
      <w:r w:rsidRPr="00841D76">
        <w:rPr>
          <w:b/>
          <w:bCs/>
        </w:rPr>
        <w:t>About Us</w:t>
      </w:r>
    </w:p>
    <w:p w14:paraId="58C7E192" w14:textId="59682312" w:rsidR="003F4DA5" w:rsidRDefault="00841D76" w:rsidP="00841D76">
      <w:r>
        <w:t>Chubb is a world leader in insurance. With operations in 54 countries, Chubb provides commercial and personal property and casualty insurance, personal accident and supplemental health insurance, reinsurance and life insurance to a diverse group of clients. The company is distinguished by its extensive product and service offerings, broad distribution capabilities, exceptional financial strength, underwriting excellence, superior claims handling expertise and local operations globally.</w:t>
      </w:r>
    </w:p>
    <w:sectPr w:rsidR="003F4DA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032CA1"/>
    <w:multiLevelType w:val="hybridMultilevel"/>
    <w:tmpl w:val="CBE4A8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116693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1D76"/>
    <w:rsid w:val="0022016F"/>
    <w:rsid w:val="003F4DA5"/>
    <w:rsid w:val="00841D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3B59C9"/>
  <w15:chartTrackingRefBased/>
  <w15:docId w15:val="{EB8B8B29-A112-460A-91B3-85A404E2F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41D7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41D7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41D7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41D7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41D7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41D7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41D7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41D7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41D7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1D7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41D7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41D7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41D7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41D7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41D7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41D7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41D7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41D76"/>
    <w:rPr>
      <w:rFonts w:eastAsiaTheme="majorEastAsia" w:cstheme="majorBidi"/>
      <w:color w:val="272727" w:themeColor="text1" w:themeTint="D8"/>
    </w:rPr>
  </w:style>
  <w:style w:type="paragraph" w:styleId="Title">
    <w:name w:val="Title"/>
    <w:basedOn w:val="Normal"/>
    <w:next w:val="Normal"/>
    <w:link w:val="TitleChar"/>
    <w:uiPriority w:val="10"/>
    <w:qFormat/>
    <w:rsid w:val="00841D7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41D7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41D7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41D7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41D76"/>
    <w:pPr>
      <w:spacing w:before="160"/>
      <w:jc w:val="center"/>
    </w:pPr>
    <w:rPr>
      <w:i/>
      <w:iCs/>
      <w:color w:val="404040" w:themeColor="text1" w:themeTint="BF"/>
    </w:rPr>
  </w:style>
  <w:style w:type="character" w:customStyle="1" w:styleId="QuoteChar">
    <w:name w:val="Quote Char"/>
    <w:basedOn w:val="DefaultParagraphFont"/>
    <w:link w:val="Quote"/>
    <w:uiPriority w:val="29"/>
    <w:rsid w:val="00841D76"/>
    <w:rPr>
      <w:i/>
      <w:iCs/>
      <w:color w:val="404040" w:themeColor="text1" w:themeTint="BF"/>
    </w:rPr>
  </w:style>
  <w:style w:type="paragraph" w:styleId="ListParagraph">
    <w:name w:val="List Paragraph"/>
    <w:basedOn w:val="Normal"/>
    <w:uiPriority w:val="34"/>
    <w:qFormat/>
    <w:rsid w:val="00841D76"/>
    <w:pPr>
      <w:ind w:left="720"/>
      <w:contextualSpacing/>
    </w:pPr>
  </w:style>
  <w:style w:type="character" w:styleId="IntenseEmphasis">
    <w:name w:val="Intense Emphasis"/>
    <w:basedOn w:val="DefaultParagraphFont"/>
    <w:uiPriority w:val="21"/>
    <w:qFormat/>
    <w:rsid w:val="00841D76"/>
    <w:rPr>
      <w:i/>
      <w:iCs/>
      <w:color w:val="0F4761" w:themeColor="accent1" w:themeShade="BF"/>
    </w:rPr>
  </w:style>
  <w:style w:type="paragraph" w:styleId="IntenseQuote">
    <w:name w:val="Intense Quote"/>
    <w:basedOn w:val="Normal"/>
    <w:next w:val="Normal"/>
    <w:link w:val="IntenseQuoteChar"/>
    <w:uiPriority w:val="30"/>
    <w:qFormat/>
    <w:rsid w:val="00841D7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41D76"/>
    <w:rPr>
      <w:i/>
      <w:iCs/>
      <w:color w:val="0F4761" w:themeColor="accent1" w:themeShade="BF"/>
    </w:rPr>
  </w:style>
  <w:style w:type="character" w:styleId="IntenseReference">
    <w:name w:val="Intense Reference"/>
    <w:basedOn w:val="DefaultParagraphFont"/>
    <w:uiPriority w:val="32"/>
    <w:qFormat/>
    <w:rsid w:val="00841D7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691</Words>
  <Characters>3942</Characters>
  <Application>Microsoft Office Word</Application>
  <DocSecurity>0</DocSecurity>
  <Lines>32</Lines>
  <Paragraphs>9</Paragraphs>
  <ScaleCrop>false</ScaleCrop>
  <Company/>
  <LinksUpToDate>false</LinksUpToDate>
  <CharactersWithSpaces>4624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2025-03-06T12:53:00Z</dcterms:created>
  <dcterms:modified xsi:type="dcterms:W3CDTF">2025-03-06T12:56:00Z</dcterms:modified>
</cp:coreProperties>
</file>